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61825" w14:textId="77777777" w:rsidR="00513A03" w:rsidRDefault="00513A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u w:val="single"/>
        </w:rPr>
      </w:pPr>
    </w:p>
    <w:p w14:paraId="16F9333D" w14:textId="77777777" w:rsidR="00513A03" w:rsidRDefault="00513A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14:paraId="712F5EEF" w14:textId="61215BAF" w:rsidR="00513A03" w:rsidRDefault="008E3A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CARRERA:</w:t>
      </w:r>
      <w:r>
        <w:rPr>
          <w:rFonts w:ascii="Arial" w:eastAsia="Arial" w:hAnsi="Arial" w:cs="Arial"/>
          <w:color w:val="000000"/>
        </w:rPr>
        <w:t xml:space="preserve"> </w:t>
      </w:r>
    </w:p>
    <w:p w14:paraId="4159E45F" w14:textId="77777777" w:rsidR="00513A03" w:rsidRDefault="00513A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14:paraId="309AD991" w14:textId="65314DD2" w:rsidR="00513A03" w:rsidRDefault="008E3A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MATERIA:</w:t>
      </w:r>
      <w:r>
        <w:rPr>
          <w:rFonts w:ascii="Arial" w:eastAsia="Arial" w:hAnsi="Arial" w:cs="Arial"/>
          <w:color w:val="000000"/>
        </w:rPr>
        <w:t xml:space="preserve"> </w:t>
      </w:r>
    </w:p>
    <w:p w14:paraId="3F996D56" w14:textId="77777777" w:rsidR="00513A03" w:rsidRDefault="00513A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14:paraId="7C045807" w14:textId="0DFC6049" w:rsidR="00513A03" w:rsidRDefault="008E3A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CUATRIMESTRE Y AÑO:</w:t>
      </w:r>
      <w:r>
        <w:rPr>
          <w:rFonts w:ascii="Arial" w:eastAsia="Arial" w:hAnsi="Arial" w:cs="Arial"/>
          <w:color w:val="000000"/>
        </w:rPr>
        <w:t xml:space="preserve"> </w:t>
      </w:r>
    </w:p>
    <w:p w14:paraId="4DB1F1F0" w14:textId="77777777" w:rsidR="00513A03" w:rsidRDefault="00513A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3E9B6585" w14:textId="51337FE3" w:rsidR="00513A03" w:rsidRDefault="008E3A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PROFESOR/A:</w:t>
      </w:r>
      <w:r>
        <w:rPr>
          <w:rFonts w:ascii="Arial" w:eastAsia="Arial" w:hAnsi="Arial" w:cs="Arial"/>
          <w:color w:val="000000"/>
        </w:rPr>
        <w:t xml:space="preserve"> </w:t>
      </w:r>
      <w:r w:rsidR="007D22DC">
        <w:rPr>
          <w:rFonts w:ascii="Arial" w:eastAsia="Arial" w:hAnsi="Arial" w:cs="Arial"/>
          <w:color w:val="000000"/>
        </w:rPr>
        <w:t xml:space="preserve">Carolina </w:t>
      </w:r>
      <w:proofErr w:type="spellStart"/>
      <w:r w:rsidR="007D22DC">
        <w:rPr>
          <w:rFonts w:ascii="Arial" w:eastAsia="Arial" w:hAnsi="Arial" w:cs="Arial"/>
          <w:color w:val="000000"/>
        </w:rPr>
        <w:t>Laratro</w:t>
      </w:r>
      <w:proofErr w:type="spellEnd"/>
    </w:p>
    <w:p w14:paraId="6A927748" w14:textId="77777777" w:rsidR="00513A03" w:rsidRDefault="00513A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</w:p>
    <w:p w14:paraId="0FF6E871" w14:textId="7F812E50" w:rsidR="00513A03" w:rsidRDefault="008E3A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NOMBRE Y APELLIDO DEL ALUMNO:</w:t>
      </w: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</w:rPr>
        <w:t xml:space="preserve"> </w:t>
      </w:r>
    </w:p>
    <w:p w14:paraId="63F34821" w14:textId="77777777" w:rsidR="00513A03" w:rsidRDefault="00513A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34B2D3D0" w14:textId="2F4B7B51" w:rsidR="00F5519A" w:rsidRPr="00F5519A" w:rsidRDefault="00F5519A" w:rsidP="00F551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Arial"/>
          <w:color w:val="000000"/>
        </w:rPr>
      </w:pPr>
      <w:r w:rsidRPr="00F5519A">
        <w:rPr>
          <w:rFonts w:eastAsia="Arial"/>
          <w:color w:val="000000"/>
        </w:rPr>
        <w:t xml:space="preserve">PARA APROBAR EL EXAMEN DEBEN TENER EL 60% BIEN CONTESTADO, CONTEMPLANDO: </w:t>
      </w:r>
    </w:p>
    <w:p w14:paraId="4B74B4F1" w14:textId="4B8AA613" w:rsidR="00F5519A" w:rsidRPr="00F5519A" w:rsidRDefault="00F5519A" w:rsidP="00F551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Arial"/>
          <w:color w:val="000000"/>
        </w:rPr>
      </w:pPr>
      <w:r w:rsidRPr="00F5519A">
        <w:rPr>
          <w:rFonts w:eastAsia="Arial"/>
          <w:color w:val="000000"/>
        </w:rPr>
        <w:t>60% Equivale un 4 = 120 puntos</w:t>
      </w:r>
    </w:p>
    <w:p w14:paraId="07DBDA74" w14:textId="641D5454" w:rsidR="00F5519A" w:rsidRPr="00F5519A" w:rsidRDefault="00F5519A" w:rsidP="00F5519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Arial"/>
          <w:color w:val="000000"/>
        </w:rPr>
      </w:pPr>
      <w:r w:rsidRPr="00F5519A">
        <w:rPr>
          <w:rFonts w:eastAsia="Arial"/>
          <w:color w:val="000000"/>
        </w:rPr>
        <w:t xml:space="preserve">70% equivale a un 5 = 130 puntos </w:t>
      </w:r>
      <w:bookmarkStart w:id="0" w:name="_Hlk196762819"/>
    </w:p>
    <w:p w14:paraId="18583B55" w14:textId="77777777" w:rsidR="00F5519A" w:rsidRPr="00F5519A" w:rsidRDefault="00F5519A" w:rsidP="00F5519A">
      <w:pPr>
        <w:pStyle w:val="Prrafodelista"/>
        <w:rPr>
          <w:rFonts w:asciiTheme="minorHAnsi" w:hAnsiTheme="minorHAnsi" w:cstheme="minorHAnsi"/>
        </w:rPr>
      </w:pPr>
    </w:p>
    <w:p w14:paraId="0BE8DF49" w14:textId="64F588FF" w:rsidR="00F5519A" w:rsidRPr="003100A8" w:rsidRDefault="006A7E65" w:rsidP="00F5519A">
      <w:pPr>
        <w:pStyle w:val="Prrafodelista"/>
        <w:numPr>
          <w:ilvl w:val="0"/>
          <w:numId w:val="10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>En su libro Comercio Internacional en el SXXI, el auto</w:t>
      </w:r>
      <w:r w:rsidR="00B25919" w:rsidRPr="003100A8">
        <w:rPr>
          <w:rFonts w:asciiTheme="minorHAnsi" w:hAnsiTheme="minorHAnsi" w:cstheme="minorHAnsi"/>
        </w:rPr>
        <w:t xml:space="preserve">r </w:t>
      </w:r>
      <w:r w:rsidRPr="003100A8">
        <w:rPr>
          <w:rFonts w:asciiTheme="minorHAnsi" w:hAnsiTheme="minorHAnsi" w:cstheme="minorHAnsi"/>
        </w:rPr>
        <w:t xml:space="preserve">describe diversos tipos de contratos. Según la siguiente descripción, </w:t>
      </w:r>
      <w:r w:rsidR="00701210" w:rsidRPr="003100A8">
        <w:rPr>
          <w:rFonts w:asciiTheme="minorHAnsi" w:hAnsiTheme="minorHAnsi" w:cstheme="minorHAnsi"/>
        </w:rPr>
        <w:t xml:space="preserve">complete en la parte en blanco con </w:t>
      </w:r>
      <w:r w:rsidR="0047022C" w:rsidRPr="003100A8">
        <w:rPr>
          <w:rFonts w:asciiTheme="minorHAnsi" w:hAnsiTheme="minorHAnsi" w:cstheme="minorHAnsi"/>
        </w:rPr>
        <w:t xml:space="preserve">el </w:t>
      </w:r>
      <w:r w:rsidR="00701210" w:rsidRPr="003100A8">
        <w:rPr>
          <w:rFonts w:asciiTheme="minorHAnsi" w:hAnsiTheme="minorHAnsi" w:cstheme="minorHAnsi"/>
        </w:rPr>
        <w:t xml:space="preserve">tipo de contrato. </w:t>
      </w:r>
      <w:r w:rsidRPr="003100A8">
        <w:rPr>
          <w:rFonts w:asciiTheme="minorHAnsi" w:hAnsiTheme="minorHAnsi" w:cstheme="minorHAnsi"/>
        </w:rPr>
        <w:t xml:space="preserve">(10 puntos): </w:t>
      </w:r>
    </w:p>
    <w:p w14:paraId="258F6DA0" w14:textId="1CC66AED" w:rsidR="00F5519A" w:rsidRPr="003100A8" w:rsidRDefault="00701210" w:rsidP="00F433C8">
      <w:pPr>
        <w:tabs>
          <w:tab w:val="left" w:pos="1215"/>
        </w:tabs>
        <w:rPr>
          <w:rFonts w:asciiTheme="minorHAnsi" w:hAnsiTheme="minorHAnsi" w:cstheme="minorHAnsi"/>
          <w:i/>
        </w:rPr>
      </w:pPr>
      <w:r w:rsidRPr="003100A8">
        <w:rPr>
          <w:rFonts w:asciiTheme="minorHAnsi" w:hAnsiTheme="minorHAnsi" w:cstheme="minorHAnsi"/>
          <w:i/>
        </w:rPr>
        <w:t xml:space="preserve">Los contratos de                                         son esenciales para las empresas que buscan expandir su presencia en mercados internacionales sin tener que establecer una presencia física directa. </w:t>
      </w:r>
    </w:p>
    <w:p w14:paraId="0300BA54" w14:textId="4D18A37F" w:rsidR="00701210" w:rsidRPr="003100A8" w:rsidRDefault="00701210" w:rsidP="00F433C8">
      <w:pPr>
        <w:tabs>
          <w:tab w:val="left" w:pos="1215"/>
        </w:tabs>
        <w:rPr>
          <w:rFonts w:asciiTheme="minorHAnsi" w:hAnsiTheme="minorHAnsi" w:cstheme="minorHAnsi"/>
          <w:i/>
        </w:rPr>
      </w:pPr>
      <w:r w:rsidRPr="003100A8">
        <w:rPr>
          <w:rFonts w:asciiTheme="minorHAnsi" w:hAnsiTheme="minorHAnsi" w:cstheme="minorHAnsi"/>
          <w:i/>
        </w:rPr>
        <w:t xml:space="preserve">Una parte concede a la otra, el derecho a promocionar y comercializar productos, para que esta los adquiera en nombre y por cuenta propia y los revenda a clientes finales o a minoristas.  </w:t>
      </w:r>
    </w:p>
    <w:p w14:paraId="45451814" w14:textId="77777777" w:rsidR="00701210" w:rsidRPr="003100A8" w:rsidRDefault="00701210" w:rsidP="00F433C8">
      <w:pPr>
        <w:tabs>
          <w:tab w:val="left" w:pos="1215"/>
        </w:tabs>
        <w:rPr>
          <w:rFonts w:asciiTheme="minorHAnsi" w:hAnsiTheme="minorHAnsi" w:cstheme="minorHAnsi"/>
          <w:i/>
        </w:rPr>
      </w:pPr>
    </w:p>
    <w:p w14:paraId="1FC2029E" w14:textId="09723669" w:rsidR="00F433C8" w:rsidRPr="003100A8" w:rsidRDefault="001047B2" w:rsidP="007C0AC6">
      <w:pPr>
        <w:pStyle w:val="Prrafodelista"/>
        <w:numPr>
          <w:ilvl w:val="0"/>
          <w:numId w:val="10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De los siguientes enunciados, </w:t>
      </w:r>
      <w:r w:rsidR="00F433C8" w:rsidRPr="003100A8">
        <w:rPr>
          <w:rFonts w:asciiTheme="minorHAnsi" w:hAnsiTheme="minorHAnsi" w:cstheme="minorHAnsi"/>
          <w:lang w:val="es-ES"/>
        </w:rPr>
        <w:t>i</w:t>
      </w:r>
      <w:r w:rsidRPr="003100A8">
        <w:rPr>
          <w:rFonts w:asciiTheme="minorHAnsi" w:hAnsiTheme="minorHAnsi" w:cstheme="minorHAnsi"/>
          <w:lang w:val="es-ES"/>
        </w:rPr>
        <w:t>ndicar las verdaderas y/o falsas según la definición del contrato de agencia</w:t>
      </w:r>
      <w:r w:rsidR="00F433C8" w:rsidRPr="003100A8">
        <w:rPr>
          <w:rFonts w:asciiTheme="minorHAnsi" w:hAnsiTheme="minorHAnsi" w:cstheme="minorHAnsi"/>
          <w:lang w:val="es-ES"/>
        </w:rPr>
        <w:t xml:space="preserve"> (10 puntos): </w:t>
      </w:r>
    </w:p>
    <w:p w14:paraId="5DFE4D10" w14:textId="748FF7C4" w:rsidR="00F433C8" w:rsidRPr="003100A8" w:rsidRDefault="00F433C8" w:rsidP="00F433C8">
      <w:pPr>
        <w:numPr>
          <w:ilvl w:val="0"/>
          <w:numId w:val="15"/>
        </w:numPr>
        <w:shd w:val="clear" w:color="auto" w:fill="FFFFFF"/>
        <w:spacing w:after="0" w:line="429" w:lineRule="atLeast"/>
        <w:rPr>
          <w:rFonts w:asciiTheme="minorHAnsi" w:eastAsia="Times New Roman" w:hAnsiTheme="minorHAnsi" w:cstheme="minorHAnsi"/>
          <w:lang w:val="es-419"/>
        </w:rPr>
      </w:pPr>
      <w:r w:rsidRPr="003100A8">
        <w:rPr>
          <w:rFonts w:asciiTheme="minorHAnsi" w:eastAsia="Times New Roman" w:hAnsiTheme="minorHAnsi" w:cstheme="minorHAnsi"/>
          <w:lang w:val="es-419"/>
        </w:rPr>
        <w:t>El agente asume el riesgo comercial de las operaciones. </w:t>
      </w:r>
    </w:p>
    <w:p w14:paraId="7FDF50DA" w14:textId="191C24E0" w:rsidR="00F433C8" w:rsidRPr="003100A8" w:rsidRDefault="00F433C8" w:rsidP="00F433C8">
      <w:pPr>
        <w:numPr>
          <w:ilvl w:val="0"/>
          <w:numId w:val="15"/>
        </w:numPr>
        <w:shd w:val="clear" w:color="auto" w:fill="FFFFFF"/>
        <w:spacing w:after="0" w:line="429" w:lineRule="atLeast"/>
        <w:rPr>
          <w:rFonts w:asciiTheme="minorHAnsi" w:eastAsia="Times New Roman" w:hAnsiTheme="minorHAnsi" w:cstheme="minorHAnsi"/>
          <w:lang w:val="es-419"/>
        </w:rPr>
      </w:pPr>
      <w:r w:rsidRPr="003100A8">
        <w:rPr>
          <w:rFonts w:asciiTheme="minorHAnsi" w:eastAsia="Times New Roman" w:hAnsiTheme="minorHAnsi" w:cstheme="minorHAnsi"/>
          <w:lang w:val="es-419"/>
        </w:rPr>
        <w:t>El agente recibe una comisión, no un salario fijo.</w:t>
      </w:r>
    </w:p>
    <w:p w14:paraId="352DA692" w14:textId="64C207F3" w:rsidR="00F433C8" w:rsidRPr="003100A8" w:rsidRDefault="00F433C8" w:rsidP="00F433C8">
      <w:pPr>
        <w:numPr>
          <w:ilvl w:val="0"/>
          <w:numId w:val="15"/>
        </w:numPr>
        <w:shd w:val="clear" w:color="auto" w:fill="FFFFFF"/>
        <w:spacing w:after="0" w:line="429" w:lineRule="atLeast"/>
        <w:rPr>
          <w:rFonts w:asciiTheme="minorHAnsi" w:eastAsia="Times New Roman" w:hAnsiTheme="minorHAnsi" w:cstheme="minorHAnsi"/>
          <w:lang w:val="es-419"/>
        </w:rPr>
      </w:pPr>
      <w:r w:rsidRPr="003100A8">
        <w:rPr>
          <w:rFonts w:asciiTheme="minorHAnsi" w:eastAsia="Times New Roman" w:hAnsiTheme="minorHAnsi" w:cstheme="minorHAnsi"/>
          <w:lang w:val="es-419"/>
        </w:rPr>
        <w:t>Puede negociar contratos en nombre del principal.</w:t>
      </w:r>
    </w:p>
    <w:p w14:paraId="335BEDC1" w14:textId="1C82B777" w:rsidR="00F433C8" w:rsidRPr="003100A8" w:rsidRDefault="00F433C8" w:rsidP="00F433C8">
      <w:pPr>
        <w:numPr>
          <w:ilvl w:val="0"/>
          <w:numId w:val="15"/>
        </w:numPr>
        <w:shd w:val="clear" w:color="auto" w:fill="FFFFFF"/>
        <w:spacing w:after="0" w:line="429" w:lineRule="atLeast"/>
        <w:rPr>
          <w:rFonts w:asciiTheme="minorHAnsi" w:eastAsia="Times New Roman" w:hAnsiTheme="minorHAnsi" w:cstheme="minorHAnsi"/>
          <w:lang w:val="es-419"/>
        </w:rPr>
      </w:pPr>
      <w:r w:rsidRPr="003100A8">
        <w:rPr>
          <w:rFonts w:asciiTheme="minorHAnsi" w:eastAsia="Times New Roman" w:hAnsiTheme="minorHAnsi" w:cstheme="minorHAnsi"/>
          <w:lang w:val="es-419"/>
        </w:rPr>
        <w:t>El contrato puede ser exclusivo para una zona geográfica.</w:t>
      </w:r>
    </w:p>
    <w:p w14:paraId="0986719D" w14:textId="77087EB7" w:rsidR="00F433C8" w:rsidRPr="003100A8" w:rsidRDefault="00F433C8" w:rsidP="00F433C8">
      <w:pPr>
        <w:spacing w:after="160" w:line="278" w:lineRule="auto"/>
        <w:rPr>
          <w:rFonts w:asciiTheme="minorHAnsi" w:hAnsiTheme="minorHAnsi" w:cstheme="minorHAnsi"/>
        </w:rPr>
      </w:pPr>
    </w:p>
    <w:p w14:paraId="2667E7F3" w14:textId="77777777" w:rsidR="00F5519A" w:rsidRPr="003100A8" w:rsidRDefault="00F5519A" w:rsidP="00F5519A">
      <w:pPr>
        <w:pStyle w:val="Prrafodelista"/>
        <w:rPr>
          <w:rFonts w:asciiTheme="minorHAnsi" w:hAnsiTheme="minorHAnsi" w:cstheme="minorHAnsi"/>
        </w:rPr>
      </w:pPr>
    </w:p>
    <w:p w14:paraId="7FBE9FA1" w14:textId="172AE4C9" w:rsidR="00F5519A" w:rsidRPr="003100A8" w:rsidRDefault="00F433C8" w:rsidP="002F3766">
      <w:pPr>
        <w:pStyle w:val="Prrafodelista"/>
        <w:numPr>
          <w:ilvl w:val="0"/>
          <w:numId w:val="10"/>
        </w:numPr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lastRenderedPageBreak/>
        <w:t>En negocios internacionales: "El contrato de franquicia es un mecanismo clave para la expansión internacional de marcas. A partir de su definición y características, responda</w:t>
      </w:r>
      <w:r w:rsidR="002F3766" w:rsidRPr="003100A8">
        <w:rPr>
          <w:rFonts w:asciiTheme="minorHAnsi" w:hAnsiTheme="minorHAnsi" w:cstheme="minorHAnsi"/>
        </w:rPr>
        <w:t xml:space="preserve"> </w:t>
      </w:r>
      <w:r w:rsidR="00814F9A" w:rsidRPr="003100A8">
        <w:rPr>
          <w:rFonts w:asciiTheme="minorHAnsi" w:hAnsiTheme="minorHAnsi" w:cstheme="minorHAnsi"/>
        </w:rPr>
        <w:t>(15 puntos)</w:t>
      </w:r>
      <w:r w:rsidR="002F3766" w:rsidRPr="003100A8">
        <w:rPr>
          <w:rFonts w:asciiTheme="minorHAnsi" w:hAnsiTheme="minorHAnsi" w:cstheme="minorHAnsi"/>
        </w:rPr>
        <w:t xml:space="preserve">: </w:t>
      </w:r>
    </w:p>
    <w:p w14:paraId="6BCCAA69" w14:textId="699C7385" w:rsidR="002F3766" w:rsidRPr="003100A8" w:rsidRDefault="002F3766" w:rsidP="00245C6C">
      <w:pPr>
        <w:ind w:left="720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>¿Por qué este modelo es eficaz para ingresar en mercados extranjeros sin asumir los costos de operación directa?</w:t>
      </w:r>
    </w:p>
    <w:p w14:paraId="367C92E1" w14:textId="335C0BB3" w:rsidR="00F5519A" w:rsidRPr="003100A8" w:rsidRDefault="00F5519A" w:rsidP="00814F9A">
      <w:pPr>
        <w:ind w:left="720"/>
        <w:rPr>
          <w:rFonts w:asciiTheme="minorHAnsi" w:hAnsiTheme="minorHAnsi" w:cstheme="minorHAnsi"/>
        </w:rPr>
      </w:pPr>
    </w:p>
    <w:p w14:paraId="36F03888" w14:textId="0F3A6E41" w:rsidR="00F5519A" w:rsidRPr="003100A8" w:rsidRDefault="007C0AC6" w:rsidP="007C0AC6">
      <w:pPr>
        <w:pStyle w:val="Prrafodelista"/>
        <w:numPr>
          <w:ilvl w:val="0"/>
          <w:numId w:val="10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Contratos de Compraventa Internacional según la </w:t>
      </w:r>
      <w:r w:rsidR="00245C6C" w:rsidRPr="003100A8">
        <w:rPr>
          <w:rFonts w:asciiTheme="minorHAnsi" w:hAnsiTheme="minorHAnsi" w:cstheme="minorHAnsi"/>
        </w:rPr>
        <w:t>Convención</w:t>
      </w:r>
      <w:r w:rsidRPr="003100A8">
        <w:rPr>
          <w:rFonts w:asciiTheme="minorHAnsi" w:hAnsiTheme="minorHAnsi" w:cstheme="minorHAnsi"/>
        </w:rPr>
        <w:t xml:space="preserve"> de Viena. El autor</w:t>
      </w:r>
      <w:r w:rsidR="00B25919" w:rsidRPr="003100A8">
        <w:rPr>
          <w:rFonts w:asciiTheme="minorHAnsi" w:hAnsiTheme="minorHAnsi" w:cstheme="minorHAnsi"/>
        </w:rPr>
        <w:t xml:space="preserve"> </w:t>
      </w:r>
      <w:r w:rsidRPr="003100A8">
        <w:rPr>
          <w:rFonts w:asciiTheme="minorHAnsi" w:hAnsiTheme="minorHAnsi" w:cstheme="minorHAnsi"/>
        </w:rPr>
        <w:t xml:space="preserve">en su libro Comercio Internacional en el SXXI, nos habla acerca de lo que se considera o no compraventa. De los siguientes enunciados, marque a su criterio verdadero o falso (15 puntos): </w:t>
      </w:r>
    </w:p>
    <w:p w14:paraId="4880B50E" w14:textId="77777777" w:rsidR="007C0AC6" w:rsidRPr="003100A8" w:rsidRDefault="007C0AC6" w:rsidP="007C0AC6">
      <w:pPr>
        <w:pStyle w:val="Prrafodelista"/>
        <w:spacing w:after="160" w:line="278" w:lineRule="auto"/>
        <w:rPr>
          <w:rFonts w:asciiTheme="minorHAnsi" w:hAnsiTheme="minorHAnsi" w:cstheme="minorHAnsi"/>
        </w:rPr>
      </w:pPr>
    </w:p>
    <w:p w14:paraId="6C726B5F" w14:textId="30B04B77" w:rsidR="007C0AC6" w:rsidRPr="003100A8" w:rsidRDefault="007C0AC6" w:rsidP="007C0AC6">
      <w:pPr>
        <w:numPr>
          <w:ilvl w:val="0"/>
          <w:numId w:val="19"/>
        </w:numPr>
        <w:spacing w:after="160" w:line="278" w:lineRule="auto"/>
        <w:rPr>
          <w:rFonts w:asciiTheme="minorHAnsi" w:hAnsiTheme="minorHAnsi" w:cstheme="minorHAnsi"/>
          <w:lang w:val="es-419"/>
        </w:rPr>
      </w:pPr>
      <w:r w:rsidRPr="003100A8">
        <w:rPr>
          <w:rFonts w:asciiTheme="minorHAnsi" w:hAnsiTheme="minorHAnsi" w:cstheme="minorHAnsi"/>
          <w:lang w:val="es-419"/>
        </w:rPr>
        <w:t>La CISG aplica a subastas judiciales y ventas de embarcaciones como buques o aeronaves.</w:t>
      </w:r>
    </w:p>
    <w:p w14:paraId="7C8E1006" w14:textId="6F32EE3A" w:rsidR="007C0AC6" w:rsidRPr="003100A8" w:rsidRDefault="007C0AC6" w:rsidP="007C0AC6">
      <w:pPr>
        <w:numPr>
          <w:ilvl w:val="0"/>
          <w:numId w:val="19"/>
        </w:numPr>
        <w:spacing w:after="160" w:line="278" w:lineRule="auto"/>
        <w:rPr>
          <w:rFonts w:asciiTheme="minorHAnsi" w:hAnsiTheme="minorHAnsi" w:cstheme="minorHAnsi"/>
          <w:lang w:val="es-419"/>
        </w:rPr>
      </w:pPr>
      <w:r w:rsidRPr="003100A8">
        <w:rPr>
          <w:rFonts w:asciiTheme="minorHAnsi" w:hAnsiTheme="minorHAnsi" w:cstheme="minorHAnsi"/>
          <w:lang w:val="es-419"/>
        </w:rPr>
        <w:t>Los contratos donde predomina la prestación de mano de obra (ej.: servicios) quedan excluidos del ámbito de la CISG.</w:t>
      </w:r>
    </w:p>
    <w:p w14:paraId="232B4E9D" w14:textId="3FC149AB" w:rsidR="007C0AC6" w:rsidRPr="003100A8" w:rsidRDefault="007C0AC6" w:rsidP="007C0AC6">
      <w:pPr>
        <w:numPr>
          <w:ilvl w:val="0"/>
          <w:numId w:val="19"/>
        </w:numPr>
        <w:spacing w:after="160" w:line="278" w:lineRule="auto"/>
        <w:rPr>
          <w:rFonts w:asciiTheme="minorHAnsi" w:hAnsiTheme="minorHAnsi" w:cstheme="minorHAnsi"/>
          <w:lang w:val="es-419"/>
        </w:rPr>
      </w:pPr>
      <w:r w:rsidRPr="003100A8">
        <w:rPr>
          <w:rFonts w:asciiTheme="minorHAnsi" w:hAnsiTheme="minorHAnsi" w:cstheme="minorHAnsi"/>
        </w:rPr>
        <w:t>La compraventa de acciones o valores mobiliarios se rige por la Convención de Viena.</w:t>
      </w:r>
    </w:p>
    <w:p w14:paraId="7534070D" w14:textId="77777777" w:rsidR="00701210" w:rsidRPr="003100A8" w:rsidRDefault="00701210" w:rsidP="00701210">
      <w:pPr>
        <w:spacing w:after="160" w:line="278" w:lineRule="auto"/>
        <w:ind w:left="720"/>
        <w:rPr>
          <w:rFonts w:asciiTheme="minorHAnsi" w:hAnsiTheme="minorHAnsi" w:cstheme="minorHAnsi"/>
          <w:lang w:val="es-419"/>
        </w:rPr>
      </w:pPr>
    </w:p>
    <w:p w14:paraId="795B0D2A" w14:textId="588D40DB" w:rsidR="00701210" w:rsidRPr="003100A8" w:rsidRDefault="00701210" w:rsidP="00701210">
      <w:pPr>
        <w:pStyle w:val="Prrafodelista"/>
        <w:numPr>
          <w:ilvl w:val="0"/>
          <w:numId w:val="10"/>
        </w:numPr>
        <w:spacing w:after="160" w:line="278" w:lineRule="auto"/>
        <w:rPr>
          <w:rFonts w:asciiTheme="minorHAnsi" w:hAnsiTheme="minorHAnsi" w:cstheme="minorHAnsi"/>
          <w:lang w:val="es-419"/>
        </w:rPr>
      </w:pPr>
      <w:r w:rsidRPr="003100A8">
        <w:rPr>
          <w:rFonts w:asciiTheme="minorHAnsi" w:hAnsiTheme="minorHAnsi" w:cstheme="minorHAnsi"/>
          <w:lang w:val="es-419"/>
        </w:rPr>
        <w:t xml:space="preserve">Definición de </w:t>
      </w:r>
      <w:r w:rsidR="009A0B23">
        <w:rPr>
          <w:rFonts w:asciiTheme="minorHAnsi" w:hAnsiTheme="minorHAnsi" w:cstheme="minorHAnsi"/>
          <w:lang w:val="es-419"/>
        </w:rPr>
        <w:t>Despacho Directo a Plaza</w:t>
      </w:r>
      <w:bookmarkStart w:id="1" w:name="_GoBack"/>
      <w:bookmarkEnd w:id="1"/>
      <w:r w:rsidRPr="003100A8">
        <w:rPr>
          <w:rFonts w:asciiTheme="minorHAnsi" w:hAnsiTheme="minorHAnsi" w:cstheme="minorHAnsi"/>
          <w:lang w:val="es-419"/>
        </w:rPr>
        <w:t xml:space="preserve"> (1</w:t>
      </w:r>
      <w:r w:rsidR="003100A8" w:rsidRPr="003100A8">
        <w:rPr>
          <w:rFonts w:asciiTheme="minorHAnsi" w:hAnsiTheme="minorHAnsi" w:cstheme="minorHAnsi"/>
          <w:lang w:val="es-419"/>
        </w:rPr>
        <w:t>0</w:t>
      </w:r>
      <w:r w:rsidRPr="003100A8">
        <w:rPr>
          <w:rFonts w:asciiTheme="minorHAnsi" w:hAnsiTheme="minorHAnsi" w:cstheme="minorHAnsi"/>
          <w:lang w:val="es-419"/>
        </w:rPr>
        <w:t xml:space="preserve"> puntos) </w:t>
      </w:r>
    </w:p>
    <w:p w14:paraId="51F122F9" w14:textId="77777777" w:rsidR="001000A6" w:rsidRPr="003100A8" w:rsidRDefault="001000A6" w:rsidP="001000A6">
      <w:pPr>
        <w:spacing w:after="160" w:line="278" w:lineRule="auto"/>
        <w:rPr>
          <w:rFonts w:asciiTheme="minorHAnsi" w:hAnsiTheme="minorHAnsi" w:cstheme="minorHAnsi"/>
          <w:lang w:val="es-419"/>
        </w:rPr>
      </w:pPr>
    </w:p>
    <w:p w14:paraId="7DE12BC9" w14:textId="7A9C13D0" w:rsidR="00522E64" w:rsidRPr="003100A8" w:rsidRDefault="001000A6" w:rsidP="001000A6">
      <w:pPr>
        <w:pStyle w:val="Prrafodelista"/>
        <w:numPr>
          <w:ilvl w:val="0"/>
          <w:numId w:val="10"/>
        </w:numPr>
        <w:spacing w:after="160" w:line="278" w:lineRule="auto"/>
        <w:rPr>
          <w:rFonts w:asciiTheme="minorHAnsi" w:hAnsiTheme="minorHAnsi" w:cstheme="minorHAnsi"/>
          <w:lang w:val="es-419"/>
        </w:rPr>
      </w:pPr>
      <w:r w:rsidRPr="003100A8">
        <w:rPr>
          <w:rFonts w:asciiTheme="minorHAnsi" w:hAnsiTheme="minorHAnsi" w:cstheme="minorHAnsi"/>
          <w:lang w:val="es-419"/>
        </w:rPr>
        <w:t xml:space="preserve">Indicar si la siguiente frase es verdadera o falsa: "El Sistema Armonizado solo se usa para calcular aranceles, no para estadísticas." (10 puntos). </w:t>
      </w:r>
    </w:p>
    <w:p w14:paraId="15BEC47A" w14:textId="77777777" w:rsidR="00701210" w:rsidRPr="003100A8" w:rsidRDefault="00701210" w:rsidP="00701210">
      <w:pPr>
        <w:pStyle w:val="Prrafodelista"/>
        <w:spacing w:after="160" w:line="278" w:lineRule="auto"/>
        <w:rPr>
          <w:rFonts w:asciiTheme="minorHAnsi" w:hAnsiTheme="minorHAnsi" w:cstheme="minorHAnsi"/>
          <w:lang w:val="es-419"/>
        </w:rPr>
      </w:pPr>
    </w:p>
    <w:p w14:paraId="73252872" w14:textId="77777777" w:rsidR="007C0AC6" w:rsidRPr="003100A8" w:rsidRDefault="007C0AC6" w:rsidP="007C0AC6">
      <w:pPr>
        <w:spacing w:after="160" w:line="278" w:lineRule="auto"/>
        <w:rPr>
          <w:rFonts w:asciiTheme="minorHAnsi" w:hAnsiTheme="minorHAnsi" w:cstheme="minorHAnsi"/>
        </w:rPr>
      </w:pPr>
    </w:p>
    <w:p w14:paraId="38B5811D" w14:textId="2B8FC3AE" w:rsidR="00F5519A" w:rsidRPr="003100A8" w:rsidRDefault="00D6583D" w:rsidP="00F5519A">
      <w:pPr>
        <w:pStyle w:val="Prrafodelista"/>
        <w:numPr>
          <w:ilvl w:val="0"/>
          <w:numId w:val="10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>Seguro de Crédito. Indicar si la siguiente frase es verdadera o falsa debiendo justificar esta última</w:t>
      </w:r>
      <w:r w:rsidR="00814F9A" w:rsidRPr="003100A8">
        <w:rPr>
          <w:rFonts w:asciiTheme="minorHAnsi" w:hAnsiTheme="minorHAnsi" w:cstheme="minorHAnsi"/>
        </w:rPr>
        <w:t xml:space="preserve"> (10 puntos)</w:t>
      </w:r>
      <w:r w:rsidR="00F5519A" w:rsidRPr="003100A8">
        <w:rPr>
          <w:rFonts w:asciiTheme="minorHAnsi" w:hAnsiTheme="minorHAnsi" w:cstheme="minorHAnsi"/>
        </w:rPr>
        <w:t xml:space="preserve">: </w:t>
      </w:r>
    </w:p>
    <w:p w14:paraId="11A7712A" w14:textId="0ADA3F71" w:rsidR="00D6583D" w:rsidRPr="003100A8" w:rsidRDefault="00D6583D" w:rsidP="00D6583D">
      <w:pPr>
        <w:spacing w:after="160" w:line="278" w:lineRule="auto"/>
        <w:rPr>
          <w:rFonts w:asciiTheme="minorHAnsi" w:hAnsiTheme="minorHAnsi" w:cstheme="minorHAnsi"/>
          <w:i/>
          <w:iCs/>
        </w:rPr>
      </w:pPr>
      <w:r w:rsidRPr="003100A8">
        <w:rPr>
          <w:rFonts w:asciiTheme="minorHAnsi" w:hAnsiTheme="minorHAnsi" w:cstheme="minorHAnsi"/>
          <w:i/>
          <w:iCs/>
        </w:rPr>
        <w:t>"El seguro de crédito a la exportación es un instrumento financiero principal que cubre únicamente el riesgo comercial del exportador, excluyendo riesgos políticos o extraordinarios."</w:t>
      </w:r>
    </w:p>
    <w:p w14:paraId="063ED01E" w14:textId="77777777" w:rsidR="00D6583D" w:rsidRPr="003100A8" w:rsidRDefault="00D6583D" w:rsidP="00D6583D">
      <w:pPr>
        <w:spacing w:after="160" w:line="278" w:lineRule="auto"/>
        <w:rPr>
          <w:rFonts w:asciiTheme="minorHAnsi" w:hAnsiTheme="minorHAnsi" w:cstheme="minorHAnsi"/>
          <w:i/>
          <w:iCs/>
        </w:rPr>
      </w:pPr>
    </w:p>
    <w:p w14:paraId="3BD3099F" w14:textId="77777777" w:rsidR="008E40B2" w:rsidRPr="003100A8" w:rsidRDefault="008E40B2" w:rsidP="00D6583D">
      <w:pPr>
        <w:spacing w:after="160" w:line="278" w:lineRule="auto"/>
        <w:rPr>
          <w:rFonts w:asciiTheme="minorHAnsi" w:hAnsiTheme="minorHAnsi" w:cstheme="minorHAnsi"/>
          <w:i/>
          <w:iCs/>
        </w:rPr>
      </w:pPr>
    </w:p>
    <w:p w14:paraId="62DE3942" w14:textId="77777777" w:rsidR="008E40B2" w:rsidRPr="003100A8" w:rsidRDefault="008E40B2" w:rsidP="00D6583D">
      <w:pPr>
        <w:spacing w:after="160" w:line="278" w:lineRule="auto"/>
        <w:rPr>
          <w:rFonts w:asciiTheme="minorHAnsi" w:hAnsiTheme="minorHAnsi" w:cstheme="minorHAnsi"/>
          <w:i/>
          <w:iCs/>
        </w:rPr>
      </w:pPr>
    </w:p>
    <w:p w14:paraId="0D5F6752" w14:textId="77777777" w:rsidR="008E40B2" w:rsidRPr="003100A8" w:rsidRDefault="008E40B2" w:rsidP="00D6583D">
      <w:pPr>
        <w:spacing w:after="160" w:line="278" w:lineRule="auto"/>
        <w:rPr>
          <w:rFonts w:asciiTheme="minorHAnsi" w:hAnsiTheme="minorHAnsi" w:cstheme="minorHAnsi"/>
          <w:i/>
          <w:iCs/>
        </w:rPr>
      </w:pPr>
    </w:p>
    <w:p w14:paraId="71C594B4" w14:textId="77777777" w:rsidR="008E40B2" w:rsidRPr="003100A8" w:rsidRDefault="008E40B2" w:rsidP="00D6583D">
      <w:pPr>
        <w:spacing w:after="160" w:line="278" w:lineRule="auto"/>
        <w:rPr>
          <w:rFonts w:asciiTheme="minorHAnsi" w:hAnsiTheme="minorHAnsi" w:cstheme="minorHAnsi"/>
        </w:rPr>
      </w:pPr>
    </w:p>
    <w:p w14:paraId="262446D6" w14:textId="77777777" w:rsidR="00F5519A" w:rsidRPr="003100A8" w:rsidRDefault="00F5519A" w:rsidP="00F5519A">
      <w:pPr>
        <w:pStyle w:val="Prrafodelista"/>
        <w:ind w:left="1080"/>
        <w:rPr>
          <w:rFonts w:asciiTheme="minorHAnsi" w:hAnsiTheme="minorHAnsi" w:cstheme="minorHAnsi"/>
        </w:rPr>
      </w:pPr>
    </w:p>
    <w:p w14:paraId="1452B362" w14:textId="40CBE5A0" w:rsidR="00245C6C" w:rsidRPr="003100A8" w:rsidRDefault="00245C6C" w:rsidP="00245C6C">
      <w:pPr>
        <w:pStyle w:val="Prrafodelista"/>
        <w:numPr>
          <w:ilvl w:val="0"/>
          <w:numId w:val="10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  <w:lang w:val="es-ES"/>
        </w:rPr>
        <w:t>Lea y marque la respuesta correcta sobre el proceso de exportación el cual se inicia</w:t>
      </w:r>
      <w:proofErr w:type="gramStart"/>
      <w:r w:rsidRPr="003100A8">
        <w:rPr>
          <w:rFonts w:asciiTheme="minorHAnsi" w:hAnsiTheme="minorHAnsi" w:cstheme="minorHAnsi"/>
          <w:lang w:val="es-ES"/>
        </w:rPr>
        <w:t>:  (</w:t>
      </w:r>
      <w:proofErr w:type="gramEnd"/>
      <w:r w:rsidRPr="003100A8">
        <w:rPr>
          <w:rFonts w:asciiTheme="minorHAnsi" w:hAnsiTheme="minorHAnsi" w:cstheme="minorHAnsi"/>
          <w:lang w:val="es-ES"/>
        </w:rPr>
        <w:t>15 puntos).</w:t>
      </w:r>
    </w:p>
    <w:p w14:paraId="43B869C7" w14:textId="77777777" w:rsidR="00245C6C" w:rsidRPr="003100A8" w:rsidRDefault="00245C6C" w:rsidP="00245C6C">
      <w:pPr>
        <w:pStyle w:val="Prrafodelista"/>
        <w:spacing w:after="160" w:line="278" w:lineRule="auto"/>
        <w:rPr>
          <w:rFonts w:asciiTheme="minorHAnsi" w:hAnsiTheme="minorHAnsi" w:cstheme="minorHAnsi"/>
        </w:rPr>
      </w:pPr>
    </w:p>
    <w:p w14:paraId="14BED375" w14:textId="77777777" w:rsidR="00245C6C" w:rsidRPr="003100A8" w:rsidRDefault="00245C6C" w:rsidP="00245C6C">
      <w:pPr>
        <w:pStyle w:val="Prrafodelista"/>
        <w:numPr>
          <w:ilvl w:val="0"/>
          <w:numId w:val="13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>Con entender el mercado y descubrir la demanda potencial.</w:t>
      </w:r>
    </w:p>
    <w:p w14:paraId="77C2F303" w14:textId="77777777" w:rsidR="00245C6C" w:rsidRPr="003100A8" w:rsidRDefault="00245C6C" w:rsidP="00245C6C">
      <w:pPr>
        <w:pStyle w:val="Prrafodelista"/>
        <w:numPr>
          <w:ilvl w:val="0"/>
          <w:numId w:val="13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Seleccionado la oferta de exportación para armar la estrategia de ingreso. </w:t>
      </w:r>
    </w:p>
    <w:p w14:paraId="0CF1AD2F" w14:textId="77777777" w:rsidR="00245C6C" w:rsidRPr="003100A8" w:rsidRDefault="00245C6C" w:rsidP="00245C6C">
      <w:pPr>
        <w:pStyle w:val="Prrafodelista"/>
        <w:numPr>
          <w:ilvl w:val="0"/>
          <w:numId w:val="13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Con una investigación de mercado. </w:t>
      </w:r>
    </w:p>
    <w:p w14:paraId="2E8D978D" w14:textId="77777777" w:rsidR="00245C6C" w:rsidRPr="003100A8" w:rsidRDefault="00245C6C" w:rsidP="00245C6C">
      <w:pPr>
        <w:pStyle w:val="Prrafodelista"/>
        <w:numPr>
          <w:ilvl w:val="0"/>
          <w:numId w:val="13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Analizando el segmento y los canales de distribución correctos. </w:t>
      </w:r>
    </w:p>
    <w:p w14:paraId="19032EC3" w14:textId="77777777" w:rsidR="00F5519A" w:rsidRPr="003100A8" w:rsidRDefault="00F5519A" w:rsidP="00245C6C">
      <w:pPr>
        <w:rPr>
          <w:rFonts w:asciiTheme="minorHAnsi" w:hAnsiTheme="minorHAnsi" w:cstheme="minorHAnsi"/>
        </w:rPr>
      </w:pPr>
    </w:p>
    <w:p w14:paraId="1B4E1E25" w14:textId="2EA1CB74" w:rsidR="00A40B09" w:rsidRPr="003100A8" w:rsidRDefault="00A40B09" w:rsidP="00A40B09">
      <w:pPr>
        <w:pStyle w:val="Prrafodelista"/>
        <w:numPr>
          <w:ilvl w:val="0"/>
          <w:numId w:val="10"/>
        </w:numPr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>Bajo el INCOTERM DPU (2020), ¿cuál de las siguientes afirmaciones es correcta?</w:t>
      </w:r>
      <w:r w:rsidRPr="003100A8">
        <w:rPr>
          <w:rFonts w:asciiTheme="minorHAnsi" w:hAnsiTheme="minorHAnsi" w:cstheme="minorHAnsi"/>
        </w:rPr>
        <w:t xml:space="preserve"> (15 puntos) </w:t>
      </w:r>
    </w:p>
    <w:p w14:paraId="7E03DC85" w14:textId="77777777" w:rsidR="00A40B09" w:rsidRPr="003100A8" w:rsidRDefault="00A40B09" w:rsidP="00A40B09">
      <w:pPr>
        <w:pStyle w:val="Prrafodelista"/>
        <w:rPr>
          <w:rFonts w:asciiTheme="minorHAnsi" w:hAnsiTheme="minorHAnsi" w:cstheme="minorHAnsi"/>
        </w:rPr>
      </w:pPr>
    </w:p>
    <w:p w14:paraId="1EE720F3" w14:textId="77777777" w:rsidR="00A40B09" w:rsidRPr="003100A8" w:rsidRDefault="00A40B09" w:rsidP="00A40B09">
      <w:pPr>
        <w:pStyle w:val="Prrafodelista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>A) El vendedor debe pagar los derechos de importación en el país de destino.</w:t>
      </w:r>
    </w:p>
    <w:p w14:paraId="23E7C3E6" w14:textId="77777777" w:rsidR="00A40B09" w:rsidRPr="003100A8" w:rsidRDefault="00A40B09" w:rsidP="00A40B09">
      <w:pPr>
        <w:pStyle w:val="Prrafodelista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>B) El comprador asume los riesgos desde que la mercancía es puesta a su disposición en el lugar acordado, antes de ser descargada.</w:t>
      </w:r>
    </w:p>
    <w:p w14:paraId="0D531C2F" w14:textId="0403C587" w:rsidR="00A40B09" w:rsidRPr="003100A8" w:rsidRDefault="00A40B09" w:rsidP="00A40B09">
      <w:pPr>
        <w:pStyle w:val="Prrafodelista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>C) El vendedor es responsable de la descarga de la mercancía en el lugar de destino acordado.</w:t>
      </w:r>
    </w:p>
    <w:p w14:paraId="12BDAE81" w14:textId="7B39CAF7" w:rsidR="00F5519A" w:rsidRPr="003100A8" w:rsidRDefault="00A40B09" w:rsidP="00A40B09">
      <w:pPr>
        <w:pStyle w:val="Prrafodelista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>D) El vendedor debe contratar el seguro internacional hasta que el comprador reciba la mercancía en sus instalaciones</w:t>
      </w:r>
      <w:r w:rsidRPr="003100A8">
        <w:rPr>
          <w:rFonts w:asciiTheme="minorHAnsi" w:hAnsiTheme="minorHAnsi" w:cstheme="minorHAnsi"/>
        </w:rPr>
        <w:t>.</w:t>
      </w:r>
    </w:p>
    <w:p w14:paraId="4CD9D88A" w14:textId="77777777" w:rsidR="00F5519A" w:rsidRPr="003100A8" w:rsidRDefault="00F5519A" w:rsidP="00F5519A">
      <w:pPr>
        <w:rPr>
          <w:rFonts w:asciiTheme="minorHAnsi" w:hAnsiTheme="minorHAnsi" w:cstheme="minorHAnsi"/>
        </w:rPr>
      </w:pPr>
    </w:p>
    <w:p w14:paraId="710A4D56" w14:textId="6DA3EBD2" w:rsidR="00A40B09" w:rsidRPr="003100A8" w:rsidRDefault="00A40B09" w:rsidP="00A40B09">
      <w:pPr>
        <w:pStyle w:val="Prrafodelista"/>
        <w:numPr>
          <w:ilvl w:val="0"/>
          <w:numId w:val="10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Se debe cotizar un </w:t>
      </w:r>
      <w:proofErr w:type="spellStart"/>
      <w:r w:rsidRPr="003100A8">
        <w:rPr>
          <w:rFonts w:asciiTheme="minorHAnsi" w:hAnsiTheme="minorHAnsi" w:cstheme="minorHAnsi"/>
        </w:rPr>
        <w:t>envio</w:t>
      </w:r>
      <w:proofErr w:type="spellEnd"/>
      <w:r w:rsidRPr="003100A8">
        <w:rPr>
          <w:rFonts w:asciiTheme="minorHAnsi" w:hAnsiTheme="minorHAnsi" w:cstheme="minorHAnsi"/>
        </w:rPr>
        <w:t xml:space="preserve"> aéreo de chocolates desde Suiza a Argentina, por un valor de USD 5.000. La </w:t>
      </w:r>
      <w:proofErr w:type="spellStart"/>
      <w:r w:rsidRPr="003100A8">
        <w:rPr>
          <w:rFonts w:asciiTheme="minorHAnsi" w:hAnsiTheme="minorHAnsi" w:cstheme="minorHAnsi"/>
        </w:rPr>
        <w:t>mercaderia</w:t>
      </w:r>
      <w:proofErr w:type="spellEnd"/>
      <w:r w:rsidRPr="003100A8">
        <w:rPr>
          <w:rFonts w:asciiTheme="minorHAnsi" w:hAnsiTheme="minorHAnsi" w:cstheme="minorHAnsi"/>
        </w:rPr>
        <w:t xml:space="preserve"> se entrega en el </w:t>
      </w:r>
      <w:r w:rsidRPr="003100A8">
        <w:rPr>
          <w:rFonts w:asciiTheme="minorHAnsi" w:hAnsiTheme="minorHAnsi" w:cstheme="minorHAnsi"/>
        </w:rPr>
        <w:t>depósito</w:t>
      </w:r>
      <w:r w:rsidRPr="003100A8">
        <w:rPr>
          <w:rFonts w:asciiTheme="minorHAnsi" w:hAnsiTheme="minorHAnsi" w:cstheme="minorHAnsi"/>
        </w:rPr>
        <w:t xml:space="preserve"> del comprador, en Rosario. El exportador se encarga de los tramites de importación. </w:t>
      </w:r>
      <w:r w:rsidRPr="003100A8">
        <w:rPr>
          <w:rFonts w:asciiTheme="minorHAnsi" w:hAnsiTheme="minorHAnsi" w:cstheme="minorHAnsi"/>
        </w:rPr>
        <w:t xml:space="preserve">(10 puntos): </w:t>
      </w:r>
    </w:p>
    <w:p w14:paraId="297FE6A0" w14:textId="77777777" w:rsidR="00A40B09" w:rsidRPr="003100A8" w:rsidRDefault="00A40B09" w:rsidP="00A40B09">
      <w:pPr>
        <w:pStyle w:val="Prrafodelista"/>
        <w:spacing w:after="160" w:line="278" w:lineRule="auto"/>
        <w:rPr>
          <w:rFonts w:asciiTheme="minorHAnsi" w:hAnsiTheme="minorHAnsi" w:cstheme="minorHAnsi"/>
        </w:rPr>
      </w:pPr>
    </w:p>
    <w:p w14:paraId="67478B49" w14:textId="2A41D7CE" w:rsidR="00A40B09" w:rsidRPr="003100A8" w:rsidRDefault="00A40B09" w:rsidP="00A40B09">
      <w:pPr>
        <w:pStyle w:val="Prrafodelista"/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A) </w:t>
      </w:r>
      <w:r w:rsidRPr="003100A8">
        <w:rPr>
          <w:rFonts w:asciiTheme="minorHAnsi" w:hAnsiTheme="minorHAnsi" w:cstheme="minorHAnsi"/>
        </w:rPr>
        <w:t>USD 5000 – DDP – Suiza – Incoterms – 2020.</w:t>
      </w:r>
    </w:p>
    <w:p w14:paraId="425BD402" w14:textId="77777777" w:rsidR="00A40B09" w:rsidRPr="003100A8" w:rsidRDefault="00A40B09" w:rsidP="00A40B09">
      <w:p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              B) </w:t>
      </w:r>
      <w:r w:rsidRPr="003100A8">
        <w:rPr>
          <w:rFonts w:asciiTheme="minorHAnsi" w:hAnsiTheme="minorHAnsi" w:cstheme="minorHAnsi"/>
        </w:rPr>
        <w:t>USD 5000 – DDP – Rosario, Argentina – Incoterms -2020.</w:t>
      </w:r>
    </w:p>
    <w:p w14:paraId="19917412" w14:textId="449AC86E" w:rsidR="00A40B09" w:rsidRPr="003100A8" w:rsidRDefault="00A40B09" w:rsidP="00A40B09">
      <w:p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              C) </w:t>
      </w:r>
      <w:r w:rsidRPr="003100A8">
        <w:rPr>
          <w:rFonts w:asciiTheme="minorHAnsi" w:hAnsiTheme="minorHAnsi" w:cstheme="minorHAnsi"/>
        </w:rPr>
        <w:t xml:space="preserve">USD 5000 – CPT – Suiza – Incoterms -2020. </w:t>
      </w:r>
    </w:p>
    <w:p w14:paraId="594E35A8" w14:textId="0EF89689" w:rsidR="007D003D" w:rsidRPr="003100A8" w:rsidRDefault="007D003D" w:rsidP="00A40B09">
      <w:pPr>
        <w:spacing w:after="160" w:line="278" w:lineRule="auto"/>
        <w:ind w:left="360"/>
        <w:rPr>
          <w:rFonts w:asciiTheme="minorHAnsi" w:hAnsiTheme="minorHAnsi" w:cstheme="minorHAnsi"/>
        </w:rPr>
      </w:pPr>
    </w:p>
    <w:p w14:paraId="1A566279" w14:textId="77777777" w:rsidR="007D003D" w:rsidRPr="003100A8" w:rsidRDefault="007D003D" w:rsidP="007D003D">
      <w:pPr>
        <w:spacing w:after="160" w:line="278" w:lineRule="auto"/>
        <w:rPr>
          <w:rFonts w:asciiTheme="minorHAnsi" w:hAnsiTheme="minorHAnsi" w:cstheme="minorHAnsi"/>
        </w:rPr>
      </w:pPr>
    </w:p>
    <w:p w14:paraId="1DB0E941" w14:textId="77777777" w:rsidR="007D003D" w:rsidRPr="003100A8" w:rsidRDefault="007D003D" w:rsidP="007D003D">
      <w:pPr>
        <w:spacing w:after="160" w:line="278" w:lineRule="auto"/>
        <w:rPr>
          <w:rFonts w:asciiTheme="minorHAnsi" w:hAnsiTheme="minorHAnsi" w:cstheme="minorHAnsi"/>
        </w:rPr>
      </w:pPr>
    </w:p>
    <w:p w14:paraId="188135F6" w14:textId="77777777" w:rsidR="00F5519A" w:rsidRPr="003100A8" w:rsidRDefault="00F5519A" w:rsidP="00F5519A">
      <w:pPr>
        <w:rPr>
          <w:rFonts w:asciiTheme="minorHAnsi" w:hAnsiTheme="minorHAnsi" w:cstheme="minorHAnsi"/>
        </w:rPr>
      </w:pPr>
    </w:p>
    <w:p w14:paraId="2FFFE314" w14:textId="77777777" w:rsidR="00F5519A" w:rsidRPr="003100A8" w:rsidRDefault="00F5519A" w:rsidP="00F5519A">
      <w:pPr>
        <w:rPr>
          <w:rFonts w:asciiTheme="minorHAnsi" w:hAnsiTheme="minorHAnsi" w:cstheme="minorHAnsi"/>
        </w:rPr>
      </w:pPr>
    </w:p>
    <w:p w14:paraId="06B73F66" w14:textId="77777777" w:rsidR="00F5519A" w:rsidRPr="003100A8" w:rsidRDefault="00F5519A" w:rsidP="00F5519A">
      <w:pPr>
        <w:rPr>
          <w:rFonts w:asciiTheme="minorHAnsi" w:hAnsiTheme="minorHAnsi" w:cstheme="minorHAnsi"/>
        </w:rPr>
      </w:pPr>
    </w:p>
    <w:p w14:paraId="3F07EA52" w14:textId="77777777" w:rsidR="00F5519A" w:rsidRPr="003100A8" w:rsidRDefault="00F5519A" w:rsidP="00F5519A">
      <w:pPr>
        <w:rPr>
          <w:rFonts w:asciiTheme="minorHAnsi" w:hAnsiTheme="minorHAnsi" w:cstheme="minorHAnsi"/>
        </w:rPr>
      </w:pPr>
    </w:p>
    <w:p w14:paraId="66902AD0" w14:textId="03F45195" w:rsidR="003100A8" w:rsidRPr="003100A8" w:rsidRDefault="003100A8" w:rsidP="003100A8">
      <w:pPr>
        <w:pStyle w:val="Prrafodelista"/>
        <w:numPr>
          <w:ilvl w:val="0"/>
          <w:numId w:val="10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lastRenderedPageBreak/>
        <w:t xml:space="preserve">De las siguientes frases, identificar cual es verdadero y/o falsa (15 puntos): </w:t>
      </w:r>
    </w:p>
    <w:p w14:paraId="4EEA6791" w14:textId="77777777" w:rsidR="003100A8" w:rsidRPr="003100A8" w:rsidRDefault="003100A8" w:rsidP="003100A8">
      <w:pPr>
        <w:pStyle w:val="Prrafodelista"/>
        <w:spacing w:after="160" w:line="278" w:lineRule="auto"/>
        <w:rPr>
          <w:rFonts w:asciiTheme="minorHAnsi" w:hAnsiTheme="minorHAnsi" w:cstheme="minorHAnsi"/>
        </w:rPr>
      </w:pPr>
    </w:p>
    <w:p w14:paraId="5EAC8DFA" w14:textId="4CABE98A" w:rsidR="003100A8" w:rsidRPr="003100A8" w:rsidRDefault="003100A8" w:rsidP="003100A8">
      <w:pPr>
        <w:pStyle w:val="Prrafodelista"/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A) </w:t>
      </w:r>
      <w:r w:rsidRPr="003100A8">
        <w:rPr>
          <w:rFonts w:asciiTheme="minorHAnsi" w:hAnsiTheme="minorHAnsi" w:cstheme="minorHAnsi"/>
        </w:rPr>
        <w:t>El INV regula la producción de cerveza artesanal en Mendoza.</w:t>
      </w:r>
      <w:r w:rsidRPr="003100A8">
        <w:rPr>
          <w:rFonts w:asciiTheme="minorHAnsi" w:hAnsiTheme="minorHAnsi" w:cstheme="minorHAnsi"/>
        </w:rPr>
        <w:t xml:space="preserve"> </w:t>
      </w:r>
    </w:p>
    <w:p w14:paraId="1CCFA5FC" w14:textId="4A9B74BB" w:rsidR="003100A8" w:rsidRPr="003100A8" w:rsidRDefault="003100A8" w:rsidP="003100A8">
      <w:pPr>
        <w:pStyle w:val="Prrafodelista"/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B) </w:t>
      </w:r>
      <w:r w:rsidRPr="003100A8">
        <w:rPr>
          <w:rFonts w:asciiTheme="minorHAnsi" w:hAnsiTheme="minorHAnsi" w:cstheme="minorHAnsi"/>
        </w:rPr>
        <w:t>El INV realiza análisis de laboratorio para detectar adulteraciones en vinos.</w:t>
      </w:r>
    </w:p>
    <w:p w14:paraId="0378C23D" w14:textId="5850C8FB" w:rsidR="003100A8" w:rsidRPr="003100A8" w:rsidRDefault="003100A8" w:rsidP="003100A8">
      <w:pPr>
        <w:pStyle w:val="Prrafodelista"/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C) </w:t>
      </w:r>
      <w:r w:rsidRPr="003100A8">
        <w:rPr>
          <w:rFonts w:asciiTheme="minorHAnsi" w:hAnsiTheme="minorHAnsi" w:cstheme="minorHAnsi"/>
        </w:rPr>
        <w:t>El INV otorga subsidios directos a bodegas para comprar maquinaria.</w:t>
      </w:r>
    </w:p>
    <w:p w14:paraId="5144B226" w14:textId="2EDEB20F" w:rsidR="003100A8" w:rsidRPr="003100A8" w:rsidRDefault="003100A8" w:rsidP="003100A8">
      <w:pPr>
        <w:pStyle w:val="Prrafodelista"/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D) </w:t>
      </w:r>
      <w:r w:rsidRPr="003100A8">
        <w:rPr>
          <w:rFonts w:asciiTheme="minorHAnsi" w:hAnsiTheme="minorHAnsi" w:cstheme="minorHAnsi"/>
        </w:rPr>
        <w:t>El INV depende del Ministerio de Turismo de Argentina.</w:t>
      </w:r>
    </w:p>
    <w:p w14:paraId="09618423" w14:textId="31B3CEAC" w:rsidR="003100A8" w:rsidRPr="003100A8" w:rsidRDefault="003100A8" w:rsidP="003100A8">
      <w:pPr>
        <w:pStyle w:val="Prrafodelista"/>
        <w:numPr>
          <w:ilvl w:val="0"/>
          <w:numId w:val="13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>El INV exime a pequeñas bodegas de todo control de calidad.</w:t>
      </w:r>
    </w:p>
    <w:p w14:paraId="75AF2FC5" w14:textId="77777777" w:rsidR="00F5519A" w:rsidRPr="003100A8" w:rsidRDefault="00F5519A" w:rsidP="00F5519A">
      <w:pPr>
        <w:rPr>
          <w:rFonts w:asciiTheme="minorHAnsi" w:hAnsiTheme="minorHAnsi" w:cstheme="minorHAnsi"/>
        </w:rPr>
      </w:pPr>
    </w:p>
    <w:p w14:paraId="177CA52D" w14:textId="540D1FBD" w:rsidR="00F5519A" w:rsidRPr="003100A8" w:rsidRDefault="008236F6" w:rsidP="003100A8">
      <w:pPr>
        <w:pStyle w:val="Prrafodelista"/>
        <w:numPr>
          <w:ilvl w:val="0"/>
          <w:numId w:val="10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>Seguros Generales y de Transporte: en cuanto a los tipos de cobertura en operaciones marítimas, se puede afirmar que todos los tipos de cobertura pueden llegar a cubrir en casos de guerra y estallidos sociales. Indicar si la frase es verdadera o falsa (</w:t>
      </w:r>
      <w:r w:rsidR="003100A8" w:rsidRPr="003100A8">
        <w:rPr>
          <w:rFonts w:asciiTheme="minorHAnsi" w:hAnsiTheme="minorHAnsi" w:cstheme="minorHAnsi"/>
        </w:rPr>
        <w:t>10</w:t>
      </w:r>
      <w:r w:rsidRPr="003100A8">
        <w:rPr>
          <w:rFonts w:asciiTheme="minorHAnsi" w:hAnsiTheme="minorHAnsi" w:cstheme="minorHAnsi"/>
        </w:rPr>
        <w:t xml:space="preserve"> puntos)</w:t>
      </w:r>
    </w:p>
    <w:p w14:paraId="1AEB6117" w14:textId="77777777" w:rsidR="00F5519A" w:rsidRPr="003100A8" w:rsidRDefault="00F5519A" w:rsidP="00F5519A">
      <w:pPr>
        <w:rPr>
          <w:rFonts w:asciiTheme="minorHAnsi" w:hAnsiTheme="minorHAnsi" w:cstheme="minorHAnsi"/>
        </w:rPr>
      </w:pPr>
    </w:p>
    <w:p w14:paraId="36BD5940" w14:textId="77777777" w:rsidR="0081070C" w:rsidRPr="003100A8" w:rsidRDefault="008236F6" w:rsidP="003100A8">
      <w:pPr>
        <w:pStyle w:val="Prrafodelista"/>
        <w:numPr>
          <w:ilvl w:val="0"/>
          <w:numId w:val="10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>Seguros Generales y de Transporte: en operaciones de transporte terrestre existen dos tipos de cobertura. De las siguientes, indique cual es del tipo BASICA y cual es del tipo ADICIONAL (15 PUNTOS)</w:t>
      </w:r>
      <w:r w:rsidR="0081070C" w:rsidRPr="003100A8">
        <w:rPr>
          <w:rFonts w:asciiTheme="minorHAnsi" w:hAnsiTheme="minorHAnsi" w:cstheme="minorHAnsi"/>
        </w:rPr>
        <w:t xml:space="preserve">: </w:t>
      </w:r>
    </w:p>
    <w:p w14:paraId="1915B66F" w14:textId="77777777" w:rsidR="0081070C" w:rsidRPr="003100A8" w:rsidRDefault="0081070C" w:rsidP="0081070C">
      <w:pPr>
        <w:pStyle w:val="Prrafodelista"/>
        <w:rPr>
          <w:rFonts w:asciiTheme="minorHAnsi" w:hAnsiTheme="minorHAnsi" w:cstheme="minorHAnsi"/>
        </w:rPr>
      </w:pPr>
    </w:p>
    <w:p w14:paraId="52F863BB" w14:textId="34DB9935" w:rsidR="00F5519A" w:rsidRPr="003100A8" w:rsidRDefault="0081070C" w:rsidP="0081070C">
      <w:pPr>
        <w:pStyle w:val="Prrafodelista"/>
        <w:numPr>
          <w:ilvl w:val="0"/>
          <w:numId w:val="22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Huelga o Vandalismo: </w:t>
      </w:r>
    </w:p>
    <w:p w14:paraId="0852B67F" w14:textId="67DD7E47" w:rsidR="0081070C" w:rsidRPr="003100A8" w:rsidRDefault="0081070C" w:rsidP="0081070C">
      <w:pPr>
        <w:pStyle w:val="Prrafodelista"/>
        <w:numPr>
          <w:ilvl w:val="0"/>
          <w:numId w:val="22"/>
        </w:numPr>
        <w:spacing w:after="160" w:line="278" w:lineRule="auto"/>
        <w:rPr>
          <w:rFonts w:asciiTheme="minorHAnsi" w:hAnsiTheme="minorHAnsi" w:cstheme="minorHAnsi"/>
        </w:rPr>
      </w:pPr>
      <w:proofErr w:type="spellStart"/>
      <w:r w:rsidRPr="003100A8">
        <w:rPr>
          <w:rFonts w:asciiTheme="minorHAnsi" w:hAnsiTheme="minorHAnsi" w:cstheme="minorHAnsi"/>
        </w:rPr>
        <w:t>Huracan</w:t>
      </w:r>
      <w:proofErr w:type="spellEnd"/>
      <w:r w:rsidRPr="003100A8">
        <w:rPr>
          <w:rFonts w:asciiTheme="minorHAnsi" w:hAnsiTheme="minorHAnsi" w:cstheme="minorHAnsi"/>
        </w:rPr>
        <w:t xml:space="preserve">: </w:t>
      </w:r>
    </w:p>
    <w:p w14:paraId="07FDA36D" w14:textId="568866C5" w:rsidR="0081070C" w:rsidRPr="003100A8" w:rsidRDefault="0081070C" w:rsidP="0081070C">
      <w:pPr>
        <w:pStyle w:val="Prrafodelista"/>
        <w:numPr>
          <w:ilvl w:val="0"/>
          <w:numId w:val="22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Descarrilamiento del </w:t>
      </w:r>
      <w:proofErr w:type="spellStart"/>
      <w:r w:rsidRPr="003100A8">
        <w:rPr>
          <w:rFonts w:asciiTheme="minorHAnsi" w:hAnsiTheme="minorHAnsi" w:cstheme="minorHAnsi"/>
        </w:rPr>
        <w:t>vehiculo</w:t>
      </w:r>
      <w:proofErr w:type="spellEnd"/>
      <w:r w:rsidRPr="003100A8">
        <w:rPr>
          <w:rFonts w:asciiTheme="minorHAnsi" w:hAnsiTheme="minorHAnsi" w:cstheme="minorHAnsi"/>
        </w:rPr>
        <w:t xml:space="preserve"> transportador: </w:t>
      </w:r>
    </w:p>
    <w:p w14:paraId="028DDA1F" w14:textId="25A5FEF5" w:rsidR="0081070C" w:rsidRPr="003100A8" w:rsidRDefault="0081070C" w:rsidP="0081070C">
      <w:pPr>
        <w:pStyle w:val="Prrafodelista"/>
        <w:numPr>
          <w:ilvl w:val="0"/>
          <w:numId w:val="22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Robo en operaciones de carga o descarga: </w:t>
      </w:r>
    </w:p>
    <w:p w14:paraId="598ACA05" w14:textId="77777777" w:rsidR="00F5519A" w:rsidRPr="003100A8" w:rsidRDefault="00F5519A" w:rsidP="00F5519A">
      <w:pPr>
        <w:rPr>
          <w:rFonts w:asciiTheme="minorHAnsi" w:hAnsiTheme="minorHAnsi" w:cstheme="minorHAnsi"/>
        </w:rPr>
      </w:pPr>
    </w:p>
    <w:p w14:paraId="72342F6C" w14:textId="2577B01E" w:rsidR="00F5519A" w:rsidRPr="003100A8" w:rsidRDefault="0081070C" w:rsidP="003100A8">
      <w:pPr>
        <w:pStyle w:val="Prrafodelista"/>
        <w:numPr>
          <w:ilvl w:val="0"/>
          <w:numId w:val="10"/>
        </w:numPr>
        <w:spacing w:after="160" w:line="278" w:lineRule="auto"/>
        <w:rPr>
          <w:rFonts w:asciiTheme="minorHAnsi" w:hAnsiTheme="minorHAnsi" w:cstheme="minorHAnsi"/>
        </w:rPr>
      </w:pPr>
      <w:bookmarkStart w:id="2" w:name="_Hlk196779347"/>
      <w:r w:rsidRPr="003100A8">
        <w:rPr>
          <w:rFonts w:asciiTheme="minorHAnsi" w:hAnsiTheme="minorHAnsi" w:cstheme="minorHAnsi"/>
        </w:rPr>
        <w:t xml:space="preserve">Seguros Generales y de Transporte: concepto de Prima (10 puntos): </w:t>
      </w:r>
      <w:bookmarkStart w:id="3" w:name="_Hlk196778925"/>
      <w:bookmarkEnd w:id="2"/>
    </w:p>
    <w:p w14:paraId="1841D0EF" w14:textId="77777777" w:rsidR="0081070C" w:rsidRPr="003100A8" w:rsidRDefault="0081070C" w:rsidP="0081070C">
      <w:pPr>
        <w:spacing w:after="160" w:line="278" w:lineRule="auto"/>
        <w:rPr>
          <w:rFonts w:asciiTheme="minorHAnsi" w:hAnsiTheme="minorHAnsi" w:cstheme="minorHAnsi"/>
        </w:rPr>
      </w:pPr>
    </w:p>
    <w:p w14:paraId="6F71175D" w14:textId="77777777" w:rsidR="0081070C" w:rsidRPr="003100A8" w:rsidRDefault="0081070C" w:rsidP="0081070C">
      <w:pPr>
        <w:spacing w:after="160" w:line="278" w:lineRule="auto"/>
        <w:rPr>
          <w:rFonts w:asciiTheme="minorHAnsi" w:hAnsiTheme="minorHAnsi" w:cstheme="minorHAnsi"/>
        </w:rPr>
      </w:pPr>
    </w:p>
    <w:p w14:paraId="40796817" w14:textId="77777777" w:rsidR="0081070C" w:rsidRPr="003100A8" w:rsidRDefault="0081070C" w:rsidP="0081070C">
      <w:pPr>
        <w:spacing w:after="160" w:line="278" w:lineRule="auto"/>
        <w:rPr>
          <w:rFonts w:asciiTheme="minorHAnsi" w:hAnsiTheme="minorHAnsi" w:cstheme="minorHAnsi"/>
        </w:rPr>
      </w:pPr>
    </w:p>
    <w:bookmarkEnd w:id="3"/>
    <w:p w14:paraId="570C2AAF" w14:textId="3AEFABF4" w:rsidR="00F5519A" w:rsidRPr="003100A8" w:rsidRDefault="002A2FD5" w:rsidP="003100A8">
      <w:pPr>
        <w:pStyle w:val="Prrafodelista"/>
        <w:numPr>
          <w:ilvl w:val="0"/>
          <w:numId w:val="10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Contrato de Compraventa – </w:t>
      </w:r>
      <w:proofErr w:type="spellStart"/>
      <w:r w:rsidRPr="003100A8">
        <w:rPr>
          <w:rFonts w:asciiTheme="minorHAnsi" w:hAnsiTheme="minorHAnsi" w:cstheme="minorHAnsi"/>
        </w:rPr>
        <w:t>Convencion</w:t>
      </w:r>
      <w:proofErr w:type="spellEnd"/>
      <w:r w:rsidRPr="003100A8">
        <w:rPr>
          <w:rFonts w:asciiTheme="minorHAnsi" w:hAnsiTheme="minorHAnsi" w:cstheme="minorHAnsi"/>
        </w:rPr>
        <w:t xml:space="preserve"> de Viena. De la siguiente frase, indique si es verdadera o falsa debiendo justificar esta última (15 puntos): </w:t>
      </w:r>
    </w:p>
    <w:p w14:paraId="1F829229" w14:textId="77777777" w:rsidR="002A2FD5" w:rsidRPr="003100A8" w:rsidRDefault="002A2FD5" w:rsidP="002A2FD5">
      <w:pPr>
        <w:pStyle w:val="Prrafodelista"/>
        <w:spacing w:after="160" w:line="278" w:lineRule="auto"/>
        <w:rPr>
          <w:rFonts w:asciiTheme="minorHAnsi" w:hAnsiTheme="minorHAnsi" w:cstheme="minorHAnsi"/>
        </w:rPr>
      </w:pPr>
    </w:p>
    <w:p w14:paraId="50C4CBFD" w14:textId="6459C0E8" w:rsidR="002A2FD5" w:rsidRPr="003100A8" w:rsidRDefault="002A2FD5" w:rsidP="002A2FD5">
      <w:pPr>
        <w:pStyle w:val="Prrafodelista"/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  <w:i/>
          <w:iCs/>
          <w:lang w:val="es-ES"/>
        </w:rPr>
        <w:t>"Según la Convención de Viena, una compraventa de mercancías se considera internacional únicamente si las empresas contratantes tienen sus establecimientos en el mismo Estado."</w:t>
      </w:r>
    </w:p>
    <w:p w14:paraId="08CE5D82" w14:textId="77777777" w:rsidR="00F5519A" w:rsidRPr="003100A8" w:rsidRDefault="00F5519A" w:rsidP="00F5519A">
      <w:pPr>
        <w:rPr>
          <w:rFonts w:asciiTheme="minorHAnsi" w:hAnsiTheme="minorHAnsi" w:cstheme="minorHAnsi"/>
        </w:rPr>
      </w:pPr>
    </w:p>
    <w:p w14:paraId="6FE60736" w14:textId="77777777" w:rsidR="00F5519A" w:rsidRPr="003100A8" w:rsidRDefault="00F5519A" w:rsidP="00F5519A">
      <w:pPr>
        <w:rPr>
          <w:rFonts w:asciiTheme="minorHAnsi" w:hAnsiTheme="minorHAnsi" w:cstheme="minorHAnsi"/>
        </w:rPr>
      </w:pPr>
    </w:p>
    <w:p w14:paraId="757EE08E" w14:textId="77777777" w:rsidR="00F5519A" w:rsidRPr="003100A8" w:rsidRDefault="00F5519A" w:rsidP="00F5519A">
      <w:pPr>
        <w:rPr>
          <w:rFonts w:asciiTheme="minorHAnsi" w:hAnsiTheme="minorHAnsi" w:cstheme="minorHAnsi"/>
        </w:rPr>
      </w:pPr>
    </w:p>
    <w:bookmarkEnd w:id="0"/>
    <w:p w14:paraId="1F79901D" w14:textId="0A1F7F5F" w:rsidR="00F5519A" w:rsidRPr="003100A8" w:rsidRDefault="003102B2" w:rsidP="003100A8">
      <w:pPr>
        <w:pStyle w:val="Prrafodelista"/>
        <w:numPr>
          <w:ilvl w:val="0"/>
          <w:numId w:val="10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lastRenderedPageBreak/>
        <w:t>Regímenes</w:t>
      </w:r>
      <w:r w:rsidR="006E00D4" w:rsidRPr="003100A8">
        <w:rPr>
          <w:rFonts w:asciiTheme="minorHAnsi" w:hAnsiTheme="minorHAnsi" w:cstheme="minorHAnsi"/>
        </w:rPr>
        <w:t xml:space="preserve"> Especiales</w:t>
      </w:r>
      <w:r w:rsidRPr="003100A8">
        <w:rPr>
          <w:rFonts w:asciiTheme="minorHAnsi" w:hAnsiTheme="minorHAnsi" w:cstheme="minorHAnsi"/>
        </w:rPr>
        <w:t>: ¿</w:t>
      </w:r>
      <w:proofErr w:type="spellStart"/>
      <w:r w:rsidRPr="003100A8">
        <w:rPr>
          <w:rFonts w:asciiTheme="minorHAnsi" w:hAnsiTheme="minorHAnsi" w:cstheme="minorHAnsi"/>
        </w:rPr>
        <w:t>cual</w:t>
      </w:r>
      <w:proofErr w:type="spellEnd"/>
      <w:r w:rsidRPr="003100A8">
        <w:rPr>
          <w:rFonts w:asciiTheme="minorHAnsi" w:hAnsiTheme="minorHAnsi" w:cstheme="minorHAnsi"/>
        </w:rPr>
        <w:t xml:space="preserve"> es la principal diferencia entre el Régimen de Muestras y el </w:t>
      </w:r>
      <w:proofErr w:type="spellStart"/>
      <w:r w:rsidRPr="003100A8">
        <w:rPr>
          <w:rFonts w:asciiTheme="minorHAnsi" w:hAnsiTheme="minorHAnsi" w:cstheme="minorHAnsi"/>
        </w:rPr>
        <w:t>Regimen</w:t>
      </w:r>
      <w:proofErr w:type="spellEnd"/>
      <w:r w:rsidRPr="003100A8">
        <w:rPr>
          <w:rFonts w:asciiTheme="minorHAnsi" w:hAnsiTheme="minorHAnsi" w:cstheme="minorHAnsi"/>
        </w:rPr>
        <w:t xml:space="preserve"> de Envíos Postales?</w:t>
      </w:r>
      <w:r w:rsidR="00814F9A" w:rsidRPr="003100A8">
        <w:rPr>
          <w:rFonts w:asciiTheme="minorHAnsi" w:hAnsiTheme="minorHAnsi" w:cstheme="minorHAnsi"/>
        </w:rPr>
        <w:t xml:space="preserve"> (10 puntos)</w:t>
      </w:r>
      <w:r w:rsidR="00442AB9" w:rsidRPr="003100A8">
        <w:rPr>
          <w:rFonts w:asciiTheme="minorHAnsi" w:hAnsiTheme="minorHAnsi" w:cstheme="minorHAnsi"/>
        </w:rPr>
        <w:t>.</w:t>
      </w:r>
    </w:p>
    <w:p w14:paraId="14CD1C3C" w14:textId="77777777" w:rsidR="00442AB9" w:rsidRPr="003100A8" w:rsidRDefault="00442AB9" w:rsidP="00442AB9">
      <w:pPr>
        <w:spacing w:after="160" w:line="278" w:lineRule="auto"/>
        <w:rPr>
          <w:rFonts w:asciiTheme="minorHAnsi" w:hAnsiTheme="minorHAnsi" w:cstheme="minorHAnsi"/>
        </w:rPr>
      </w:pPr>
    </w:p>
    <w:p w14:paraId="5022FA36" w14:textId="02C74D98" w:rsidR="003102B2" w:rsidRPr="003100A8" w:rsidRDefault="003102B2" w:rsidP="003100A8">
      <w:pPr>
        <w:pStyle w:val="Prrafodelista"/>
        <w:numPr>
          <w:ilvl w:val="0"/>
          <w:numId w:val="10"/>
        </w:numPr>
        <w:spacing w:after="160" w:line="278" w:lineRule="auto"/>
        <w:rPr>
          <w:rFonts w:asciiTheme="minorHAnsi" w:hAnsiTheme="minorHAnsi" w:cstheme="minorHAnsi"/>
        </w:rPr>
      </w:pPr>
      <w:r w:rsidRPr="003100A8">
        <w:rPr>
          <w:rFonts w:asciiTheme="minorHAnsi" w:hAnsiTheme="minorHAnsi" w:cstheme="minorHAnsi"/>
        </w:rPr>
        <w:t xml:space="preserve">De la siguiente frase, indicar si es verdadera o falsa, justificando esta última (15 puntos): </w:t>
      </w:r>
    </w:p>
    <w:p w14:paraId="68E5BDC2" w14:textId="77777777" w:rsidR="003102B2" w:rsidRPr="003100A8" w:rsidRDefault="003102B2" w:rsidP="003102B2">
      <w:pPr>
        <w:pStyle w:val="Prrafodelista"/>
        <w:rPr>
          <w:rFonts w:asciiTheme="minorHAnsi" w:hAnsiTheme="minorHAnsi" w:cstheme="minorHAnsi"/>
        </w:rPr>
      </w:pPr>
    </w:p>
    <w:p w14:paraId="4E248772" w14:textId="7489F2A7" w:rsidR="00B10590" w:rsidRPr="003100A8" w:rsidRDefault="003102B2" w:rsidP="003102B2">
      <w:pPr>
        <w:spacing w:after="160" w:line="278" w:lineRule="auto"/>
        <w:rPr>
          <w:rFonts w:asciiTheme="minorHAnsi" w:hAnsiTheme="minorHAnsi" w:cstheme="minorHAnsi"/>
          <w:i/>
          <w:iCs/>
        </w:rPr>
      </w:pPr>
      <w:r w:rsidRPr="003100A8">
        <w:rPr>
          <w:rFonts w:asciiTheme="minorHAnsi" w:hAnsiTheme="minorHAnsi" w:cstheme="minorHAnsi"/>
          <w:i/>
          <w:iCs/>
        </w:rPr>
        <w:t>"Los derechos antidumping y compensatorios reemplazarán a todos los demás tributos que gravaren la importación de que se tratare, conforme a la normativa vigente."</w:t>
      </w:r>
      <w:r w:rsidR="00B10590" w:rsidRPr="003100A8">
        <w:rPr>
          <w:rFonts w:asciiTheme="minorHAnsi" w:hAnsiTheme="minorHAnsi" w:cstheme="minorHAnsi"/>
          <w:i/>
          <w:iCs/>
        </w:rPr>
        <w:t xml:space="preserve"> </w:t>
      </w:r>
    </w:p>
    <w:p w14:paraId="6A6D01E5" w14:textId="77777777" w:rsidR="00B10590" w:rsidRPr="003100A8" w:rsidRDefault="00B10590" w:rsidP="00B10590">
      <w:pPr>
        <w:pStyle w:val="Prrafodelista"/>
        <w:rPr>
          <w:rFonts w:asciiTheme="minorHAnsi" w:hAnsiTheme="minorHAnsi" w:cstheme="minorHAnsi"/>
        </w:rPr>
      </w:pPr>
    </w:p>
    <w:p w14:paraId="5C225F24" w14:textId="77777777" w:rsidR="00513A03" w:rsidRPr="003100A8" w:rsidRDefault="00513A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Arial" w:hAnsiTheme="minorHAnsi" w:cstheme="minorHAnsi"/>
          <w:color w:val="000000"/>
        </w:rPr>
      </w:pPr>
    </w:p>
    <w:sectPr w:rsidR="00513A03" w:rsidRPr="003100A8">
      <w:headerReference w:type="default" r:id="rId8"/>
      <w:pgSz w:w="11906" w:h="16838"/>
      <w:pgMar w:top="1417" w:right="1701" w:bottom="141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6344C" w14:textId="77777777" w:rsidR="00E842B2" w:rsidRDefault="00E842B2">
      <w:pPr>
        <w:spacing w:after="0" w:line="240" w:lineRule="auto"/>
      </w:pPr>
      <w:r>
        <w:separator/>
      </w:r>
    </w:p>
  </w:endnote>
  <w:endnote w:type="continuationSeparator" w:id="0">
    <w:p w14:paraId="1641298C" w14:textId="77777777" w:rsidR="00E842B2" w:rsidRDefault="00E84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C2F04B3-338D-4CBF-ACBC-82C5D26389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C124416-C3E5-4CD1-8879-C98B0D321866}"/>
    <w:embedBold r:id="rId3" w:fontKey="{D2B52689-BA61-409B-952F-22C462F43499}"/>
    <w:embedItalic r:id="rId4" w:fontKey="{6B1D8766-61E0-42A5-A83C-1E2662CE71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CFF7394-7652-482A-A66C-A53CB1755A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6190B07-66EB-4FE5-AE1D-23C801A26E33}"/>
    <w:embedItalic r:id="rId7" w:fontKey="{E240B136-6155-4BA4-88AB-47DBF4E76254}"/>
  </w:font>
  <w:font w:name="Muller Narrow Ligh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CD04B82-1D36-413A-8251-99B110B16C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CEB62" w14:textId="77777777" w:rsidR="00E842B2" w:rsidRDefault="00E842B2">
      <w:pPr>
        <w:spacing w:after="0" w:line="240" w:lineRule="auto"/>
      </w:pPr>
      <w:r>
        <w:separator/>
      </w:r>
    </w:p>
  </w:footnote>
  <w:footnote w:type="continuationSeparator" w:id="0">
    <w:p w14:paraId="7A8D45EE" w14:textId="77777777" w:rsidR="00E842B2" w:rsidRDefault="00E84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0B792" w14:textId="77777777" w:rsidR="00513A03" w:rsidRDefault="008E3A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6D2F4516" w14:textId="77777777" w:rsidR="00513A03" w:rsidRDefault="008E3A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color w:val="000000"/>
      </w:rPr>
    </w:pPr>
    <w:r>
      <w:rPr>
        <w:rFonts w:ascii="Muller Narrow Light" w:eastAsia="Muller Narrow Light" w:hAnsi="Muller Narrow Light" w:cs="Muller Narrow Light"/>
        <w:noProof/>
        <w:color w:val="000000"/>
      </w:rPr>
      <w:drawing>
        <wp:inline distT="0" distB="0" distL="0" distR="0" wp14:anchorId="36FE0430" wp14:editId="49F37097">
          <wp:extent cx="1924050" cy="784190"/>
          <wp:effectExtent l="0" t="0" r="0" b="0"/>
          <wp:docPr id="2" name="image1.png" descr="Text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4050" cy="784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7A5028" w14:textId="77777777" w:rsidR="00513A03" w:rsidRDefault="00513A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86976"/>
    <w:multiLevelType w:val="multilevel"/>
    <w:tmpl w:val="52982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2A463D"/>
    <w:multiLevelType w:val="hybridMultilevel"/>
    <w:tmpl w:val="86921802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E7666"/>
    <w:multiLevelType w:val="multilevel"/>
    <w:tmpl w:val="F6B04D12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32B2B10"/>
    <w:multiLevelType w:val="hybridMultilevel"/>
    <w:tmpl w:val="57167EBE"/>
    <w:lvl w:ilvl="0" w:tplc="70C24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EB7FE8"/>
    <w:multiLevelType w:val="hybridMultilevel"/>
    <w:tmpl w:val="02B8909E"/>
    <w:lvl w:ilvl="0" w:tplc="B3A42DB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FA0481"/>
    <w:multiLevelType w:val="multilevel"/>
    <w:tmpl w:val="3DE62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AE7382"/>
    <w:multiLevelType w:val="multilevel"/>
    <w:tmpl w:val="3DE62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8262BA"/>
    <w:multiLevelType w:val="multilevel"/>
    <w:tmpl w:val="930A91E6"/>
    <w:lvl w:ilvl="0">
      <w:start w:val="1"/>
      <w:numFmt w:val="decimal"/>
      <w:pStyle w:val="bxGuion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EE40FD7"/>
    <w:multiLevelType w:val="hybridMultilevel"/>
    <w:tmpl w:val="7BCA6CCA"/>
    <w:lvl w:ilvl="0" w:tplc="1D5A63EA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FD5A76"/>
    <w:multiLevelType w:val="hybridMultilevel"/>
    <w:tmpl w:val="464C576A"/>
    <w:lvl w:ilvl="0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5C05452"/>
    <w:multiLevelType w:val="hybridMultilevel"/>
    <w:tmpl w:val="F5EE36E2"/>
    <w:lvl w:ilvl="0" w:tplc="7FC654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F1641C"/>
    <w:multiLevelType w:val="hybridMultilevel"/>
    <w:tmpl w:val="6464ED28"/>
    <w:lvl w:ilvl="0" w:tplc="547C799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D23FF0"/>
    <w:multiLevelType w:val="hybridMultilevel"/>
    <w:tmpl w:val="DD6E3E40"/>
    <w:lvl w:ilvl="0" w:tplc="AB9897C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2521B8"/>
    <w:multiLevelType w:val="hybridMultilevel"/>
    <w:tmpl w:val="7B3638F2"/>
    <w:lvl w:ilvl="0" w:tplc="46965D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4C35CB"/>
    <w:multiLevelType w:val="hybridMultilevel"/>
    <w:tmpl w:val="BF9E91F4"/>
    <w:lvl w:ilvl="0" w:tplc="5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E153796"/>
    <w:multiLevelType w:val="hybridMultilevel"/>
    <w:tmpl w:val="718A2F22"/>
    <w:lvl w:ilvl="0" w:tplc="D9BC90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705783"/>
    <w:multiLevelType w:val="multilevel"/>
    <w:tmpl w:val="FCA638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F774760"/>
    <w:multiLevelType w:val="hybridMultilevel"/>
    <w:tmpl w:val="75B28922"/>
    <w:lvl w:ilvl="0" w:tplc="00E0D058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8315C6"/>
    <w:multiLevelType w:val="hybridMultilevel"/>
    <w:tmpl w:val="20F842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EF4261"/>
    <w:multiLevelType w:val="hybridMultilevel"/>
    <w:tmpl w:val="5142BE84"/>
    <w:lvl w:ilvl="0" w:tplc="E4FE81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3F7D50"/>
    <w:multiLevelType w:val="hybridMultilevel"/>
    <w:tmpl w:val="56928616"/>
    <w:lvl w:ilvl="0" w:tplc="356862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A13AC5"/>
    <w:multiLevelType w:val="multilevel"/>
    <w:tmpl w:val="13F27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D905F2"/>
    <w:multiLevelType w:val="hybridMultilevel"/>
    <w:tmpl w:val="A964E738"/>
    <w:lvl w:ilvl="0" w:tplc="D0F016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CB5C05"/>
    <w:multiLevelType w:val="hybridMultilevel"/>
    <w:tmpl w:val="D58E4E82"/>
    <w:lvl w:ilvl="0" w:tplc="49B656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223B48"/>
    <w:multiLevelType w:val="multilevel"/>
    <w:tmpl w:val="3DE62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6"/>
  </w:num>
  <w:num w:numId="3">
    <w:abstractNumId w:val="7"/>
  </w:num>
  <w:num w:numId="4">
    <w:abstractNumId w:val="15"/>
  </w:num>
  <w:num w:numId="5">
    <w:abstractNumId w:val="10"/>
  </w:num>
  <w:num w:numId="6">
    <w:abstractNumId w:val="19"/>
  </w:num>
  <w:num w:numId="7">
    <w:abstractNumId w:val="22"/>
  </w:num>
  <w:num w:numId="8">
    <w:abstractNumId w:val="23"/>
  </w:num>
  <w:num w:numId="9">
    <w:abstractNumId w:val="20"/>
  </w:num>
  <w:num w:numId="10">
    <w:abstractNumId w:val="3"/>
  </w:num>
  <w:num w:numId="11">
    <w:abstractNumId w:val="13"/>
  </w:num>
  <w:num w:numId="12">
    <w:abstractNumId w:val="12"/>
  </w:num>
  <w:num w:numId="13">
    <w:abstractNumId w:val="4"/>
  </w:num>
  <w:num w:numId="14">
    <w:abstractNumId w:val="11"/>
  </w:num>
  <w:num w:numId="15">
    <w:abstractNumId w:val="1"/>
  </w:num>
  <w:num w:numId="16">
    <w:abstractNumId w:val="0"/>
  </w:num>
  <w:num w:numId="17">
    <w:abstractNumId w:val="14"/>
  </w:num>
  <w:num w:numId="18">
    <w:abstractNumId w:val="9"/>
  </w:num>
  <w:num w:numId="19">
    <w:abstractNumId w:val="21"/>
  </w:num>
  <w:num w:numId="20">
    <w:abstractNumId w:val="24"/>
  </w:num>
  <w:num w:numId="21">
    <w:abstractNumId w:val="5"/>
  </w:num>
  <w:num w:numId="22">
    <w:abstractNumId w:val="6"/>
  </w:num>
  <w:num w:numId="23">
    <w:abstractNumId w:val="18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A03"/>
    <w:rsid w:val="000260CD"/>
    <w:rsid w:val="00072844"/>
    <w:rsid w:val="000D3EF9"/>
    <w:rsid w:val="000F7550"/>
    <w:rsid w:val="001000A6"/>
    <w:rsid w:val="001047B2"/>
    <w:rsid w:val="00161222"/>
    <w:rsid w:val="00226C7E"/>
    <w:rsid w:val="00245C6C"/>
    <w:rsid w:val="0026700C"/>
    <w:rsid w:val="00290672"/>
    <w:rsid w:val="002A2FD5"/>
    <w:rsid w:val="002F3766"/>
    <w:rsid w:val="003100A8"/>
    <w:rsid w:val="003102B2"/>
    <w:rsid w:val="003417C9"/>
    <w:rsid w:val="00392F7C"/>
    <w:rsid w:val="00442AB9"/>
    <w:rsid w:val="0047022C"/>
    <w:rsid w:val="004A6662"/>
    <w:rsid w:val="004A7FBB"/>
    <w:rsid w:val="004B7B45"/>
    <w:rsid w:val="00511763"/>
    <w:rsid w:val="00513A03"/>
    <w:rsid w:val="00522E64"/>
    <w:rsid w:val="005A1192"/>
    <w:rsid w:val="005B78A5"/>
    <w:rsid w:val="00601BC3"/>
    <w:rsid w:val="006A7E65"/>
    <w:rsid w:val="006E00D4"/>
    <w:rsid w:val="00701210"/>
    <w:rsid w:val="007B71B1"/>
    <w:rsid w:val="007C0AC6"/>
    <w:rsid w:val="007D003D"/>
    <w:rsid w:val="007D22DC"/>
    <w:rsid w:val="0081070C"/>
    <w:rsid w:val="00814F9A"/>
    <w:rsid w:val="008236F6"/>
    <w:rsid w:val="008E3A83"/>
    <w:rsid w:val="008E40B2"/>
    <w:rsid w:val="009A0B23"/>
    <w:rsid w:val="009C5C13"/>
    <w:rsid w:val="00A11993"/>
    <w:rsid w:val="00A40B09"/>
    <w:rsid w:val="00AF7746"/>
    <w:rsid w:val="00B10590"/>
    <w:rsid w:val="00B25919"/>
    <w:rsid w:val="00C15FAE"/>
    <w:rsid w:val="00C7436F"/>
    <w:rsid w:val="00D350F5"/>
    <w:rsid w:val="00D6583D"/>
    <w:rsid w:val="00D75F29"/>
    <w:rsid w:val="00E842B2"/>
    <w:rsid w:val="00F433C8"/>
    <w:rsid w:val="00F5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AD40E"/>
  <w15:docId w15:val="{10FB8A37-79BA-447C-92FD-46FBDA141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es-419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246A"/>
  </w:style>
  <w:style w:type="paragraph" w:styleId="Ttulo1">
    <w:name w:val="heading 1"/>
    <w:basedOn w:val="Normal"/>
    <w:next w:val="Normal"/>
    <w:link w:val="Ttulo1Car"/>
    <w:uiPriority w:val="9"/>
    <w:qFormat/>
    <w:rsid w:val="00CE3F63"/>
    <w:pPr>
      <w:keepNext/>
      <w:pBdr>
        <w:bottom w:val="single" w:sz="4" w:space="1" w:color="auto"/>
      </w:pBdr>
      <w:spacing w:after="0" w:line="240" w:lineRule="auto"/>
      <w:jc w:val="both"/>
      <w:outlineLvl w:val="0"/>
    </w:pPr>
    <w:rPr>
      <w:rFonts w:ascii="Arial" w:eastAsia="Times New Roman" w:hAnsi="Arial"/>
      <w:sz w:val="28"/>
      <w:szCs w:val="20"/>
      <w:lang w:val="es-ES_tradnl"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9"/>
    <w:locked/>
    <w:rsid w:val="00CE3F63"/>
    <w:rPr>
      <w:rFonts w:ascii="Arial" w:hAnsi="Arial" w:cs="Times New Roman"/>
      <w:sz w:val="20"/>
      <w:szCs w:val="20"/>
      <w:lang w:val="es-ES_tradnl" w:eastAsia="es-ES"/>
    </w:rPr>
  </w:style>
  <w:style w:type="character" w:styleId="Hipervnculo">
    <w:name w:val="Hyperlink"/>
    <w:basedOn w:val="Fuentedeprrafopredeter"/>
    <w:uiPriority w:val="99"/>
    <w:semiHidden/>
    <w:rsid w:val="005C4FCB"/>
    <w:rPr>
      <w:rFonts w:cs="Times New Roman"/>
      <w:b/>
      <w:bCs/>
      <w:color w:val="333366"/>
      <w:u w:val="none"/>
      <w:effect w:val="none"/>
    </w:rPr>
  </w:style>
  <w:style w:type="paragraph" w:styleId="NormalWeb">
    <w:name w:val="Normal (Web)"/>
    <w:basedOn w:val="Normal"/>
    <w:uiPriority w:val="99"/>
    <w:rsid w:val="005C4F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5C4FCB"/>
    <w:rPr>
      <w:rFonts w:cs="Times New Roman"/>
      <w:b/>
      <w:bCs/>
    </w:rPr>
  </w:style>
  <w:style w:type="paragraph" w:customStyle="1" w:styleId="yiv1731238972msonormal">
    <w:name w:val="yiv1731238972msonormal"/>
    <w:basedOn w:val="Normal"/>
    <w:uiPriority w:val="99"/>
    <w:locked/>
    <w:rsid w:val="00153B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extosinformato">
    <w:name w:val="Plain Text"/>
    <w:basedOn w:val="Normal"/>
    <w:link w:val="TextosinformatoCar"/>
    <w:uiPriority w:val="99"/>
    <w:rsid w:val="00CE3F6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locked/>
    <w:rsid w:val="00CE3F63"/>
    <w:rPr>
      <w:rFonts w:ascii="Courier New" w:hAnsi="Courier New" w:cs="Courier New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CE3F63"/>
    <w:pPr>
      <w:ind w:left="720"/>
      <w:contextualSpacing/>
    </w:pPr>
    <w:rPr>
      <w:lang w:val="es-AR"/>
    </w:rPr>
  </w:style>
  <w:style w:type="character" w:customStyle="1" w:styleId="addmd">
    <w:name w:val="addmd"/>
    <w:basedOn w:val="Fuentedeprrafopredeter"/>
    <w:uiPriority w:val="99"/>
    <w:locked/>
    <w:rsid w:val="00CE3F63"/>
    <w:rPr>
      <w:rFonts w:cs="Times New Roman"/>
    </w:rPr>
  </w:style>
  <w:style w:type="character" w:styleId="Hipervnculovisitado">
    <w:name w:val="FollowedHyperlink"/>
    <w:basedOn w:val="Fuentedeprrafopredeter"/>
    <w:uiPriority w:val="99"/>
    <w:rsid w:val="004719BA"/>
    <w:rPr>
      <w:rFonts w:cs="Times New Roman"/>
      <w:color w:val="800080"/>
      <w:u w:val="single"/>
    </w:rPr>
  </w:style>
  <w:style w:type="paragraph" w:styleId="Sinespaciado">
    <w:name w:val="No Spacing"/>
    <w:uiPriority w:val="1"/>
    <w:qFormat/>
    <w:rsid w:val="00C26AE5"/>
  </w:style>
  <w:style w:type="character" w:styleId="Refdecomentario">
    <w:name w:val="annotation reference"/>
    <w:basedOn w:val="Fuentedeprrafopredeter"/>
    <w:uiPriority w:val="99"/>
    <w:semiHidden/>
    <w:unhideWhenUsed/>
    <w:rsid w:val="00CE694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694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E694E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694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694E"/>
    <w:rPr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6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694E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21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1E87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21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1E87"/>
    <w:rPr>
      <w:lang w:val="es-ES"/>
    </w:rPr>
  </w:style>
  <w:style w:type="paragraph" w:customStyle="1" w:styleId="BODY">
    <w:name w:val="BODY"/>
    <w:qFormat/>
    <w:locked/>
    <w:rsid w:val="00C00AC2"/>
    <w:pPr>
      <w:spacing w:before="260" w:after="260"/>
      <w:jc w:val="both"/>
    </w:pPr>
    <w:rPr>
      <w:rFonts w:ascii="Arial" w:eastAsiaTheme="minorHAnsi" w:hAnsi="Arial" w:cs="Arial"/>
      <w:lang w:val="es-AR"/>
    </w:rPr>
  </w:style>
  <w:style w:type="paragraph" w:customStyle="1" w:styleId="bxGuiones">
    <w:name w:val="bxGuiones"/>
    <w:locked/>
    <w:rsid w:val="00C00AC2"/>
    <w:pPr>
      <w:numPr>
        <w:numId w:val="3"/>
      </w:numPr>
      <w:spacing w:before="120" w:after="120"/>
      <w:ind w:left="680" w:hanging="340"/>
      <w:jc w:val="both"/>
    </w:pPr>
    <w:rPr>
      <w:rFonts w:ascii="Arial" w:eastAsiaTheme="minorHAnsi" w:hAnsi="Arial" w:cs="Arial"/>
      <w:lang w:val="es-AR"/>
    </w:rPr>
  </w:style>
  <w:style w:type="character" w:styleId="Textodelmarcadordeposicin">
    <w:name w:val="Placeholder Text"/>
    <w:basedOn w:val="Fuentedeprrafopredeter"/>
    <w:uiPriority w:val="99"/>
    <w:semiHidden/>
    <w:rsid w:val="006408A0"/>
    <w:rPr>
      <w:color w:val="808080"/>
    </w:rPr>
  </w:style>
  <w:style w:type="table" w:styleId="Tablaconcuadrcula">
    <w:name w:val="Table Grid"/>
    <w:basedOn w:val="Tablanormal"/>
    <w:locked/>
    <w:rsid w:val="00034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s-markdown-paragraph">
    <w:name w:val="ds-markdown-paragraph"/>
    <w:basedOn w:val="Normal"/>
    <w:rsid w:val="00F43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/>
    </w:rPr>
  </w:style>
  <w:style w:type="character" w:styleId="nfasis">
    <w:name w:val="Emphasis"/>
    <w:basedOn w:val="Fuentedeprrafopredeter"/>
    <w:uiPriority w:val="20"/>
    <w:qFormat/>
    <w:rsid w:val="00F433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81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17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860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7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2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82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SxF3rEQc2GUkXVdhl3YakKROrA==">CgMxLjAyCGguZ2pkZ3hzOAByITFCMG13SU9jM3Q5NWJBdWd0TTJIdDVJS0hHTllyTGc1aQ==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865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Outlet</cp:lastModifiedBy>
  <cp:revision>3</cp:revision>
  <dcterms:created xsi:type="dcterms:W3CDTF">2025-07-15T15:54:00Z</dcterms:created>
  <dcterms:modified xsi:type="dcterms:W3CDTF">2025-07-15T15:56:00Z</dcterms:modified>
</cp:coreProperties>
</file>